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pPr w:leftFromText="141" w:rightFromText="141" w:horzAnchor="margin" w:tblpX="-182" w:tblpY="550"/>
        <w:tblW w:w="16458" w:type="dxa"/>
        <w:tblLayout w:type="fixed"/>
        <w:tblLook w:val="04A0" w:firstRow="1" w:lastRow="0" w:firstColumn="1" w:lastColumn="0" w:noHBand="0" w:noVBand="1"/>
      </w:tblPr>
      <w:tblGrid>
        <w:gridCol w:w="1275"/>
        <w:gridCol w:w="1537"/>
        <w:gridCol w:w="1503"/>
        <w:gridCol w:w="16"/>
        <w:gridCol w:w="1501"/>
        <w:gridCol w:w="1453"/>
        <w:gridCol w:w="1605"/>
        <w:gridCol w:w="1513"/>
        <w:gridCol w:w="1539"/>
        <w:gridCol w:w="1436"/>
        <w:gridCol w:w="1542"/>
        <w:gridCol w:w="1538"/>
      </w:tblGrid>
      <w:tr w:rsidR="00BA6662" w:rsidRPr="007A5034" w:rsidTr="00BA6662">
        <w:trPr>
          <w:trHeight w:val="534"/>
        </w:trPr>
        <w:tc>
          <w:tcPr>
            <w:tcW w:w="16458" w:type="dxa"/>
            <w:gridSpan w:val="12"/>
            <w:tcBorders>
              <w:top w:val="nil"/>
              <w:left w:val="nil"/>
              <w:right w:val="nil"/>
            </w:tcBorders>
            <w:vAlign w:val="center"/>
          </w:tcPr>
          <w:p w:rsidR="00BA6662" w:rsidRPr="00D17CAC" w:rsidRDefault="00BA6662" w:rsidP="001F5A0D">
            <w:pPr>
              <w:spacing w:line="360" w:lineRule="auto"/>
              <w:jc w:val="center"/>
              <w:rPr>
                <w:rFonts w:ascii="Noteworthy Light" w:hAnsi="Noteworthy Light"/>
              </w:rPr>
            </w:pPr>
            <w:r w:rsidRPr="00D17CAC">
              <w:rPr>
                <w:rFonts w:ascii="Noteworthy Light" w:hAnsi="Noteworthy Light"/>
              </w:rPr>
              <w:t xml:space="preserve">PROGRAMMATION </w:t>
            </w:r>
            <w:r>
              <w:rPr>
                <w:rFonts w:ascii="Noteworthy Light" w:hAnsi="Noteworthy Light"/>
              </w:rPr>
              <w:t>MATHS MHM 2022/2023 CE2 / CM1</w:t>
            </w:r>
          </w:p>
        </w:tc>
      </w:tr>
      <w:tr w:rsidR="00BA6662" w:rsidRPr="007A5034" w:rsidTr="00BA6662">
        <w:tc>
          <w:tcPr>
            <w:tcW w:w="1275" w:type="dxa"/>
            <w:vMerge w:val="restart"/>
            <w:vAlign w:val="center"/>
          </w:tcPr>
          <w:p w:rsidR="00BA6662" w:rsidRPr="007A5034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3</w:t>
            </w:r>
            <w:r w:rsidR="006F24BF">
              <w:rPr>
                <w:rFonts w:asciiTheme="majorHAnsi" w:hAnsiTheme="majorHAnsi" w:cstheme="majorHAnsi"/>
                <w:sz w:val="21"/>
                <w:szCs w:val="21"/>
              </w:rPr>
              <w:t>5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Séances</w:t>
            </w:r>
          </w:p>
        </w:tc>
        <w:tc>
          <w:tcPr>
            <w:tcW w:w="15183" w:type="dxa"/>
            <w:gridSpan w:val="11"/>
            <w:vAlign w:val="center"/>
          </w:tcPr>
          <w:p w:rsidR="00BA6662" w:rsidRPr="00F63B2A" w:rsidRDefault="00BA6662" w:rsidP="00E30C1F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F63B2A">
              <w:rPr>
                <w:rFonts w:asciiTheme="majorHAnsi" w:hAnsiTheme="majorHAnsi" w:cstheme="majorHAnsi"/>
                <w:b/>
                <w:bCs/>
              </w:rPr>
              <w:t>Période 2</w:t>
            </w:r>
          </w:p>
        </w:tc>
      </w:tr>
      <w:tr w:rsidR="00BA6662" w:rsidRPr="007A5034" w:rsidTr="00822AE5">
        <w:trPr>
          <w:trHeight w:val="712"/>
        </w:trPr>
        <w:tc>
          <w:tcPr>
            <w:tcW w:w="1275" w:type="dxa"/>
            <w:vMerge/>
            <w:tcBorders>
              <w:right w:val="single" w:sz="12" w:space="0" w:color="auto"/>
            </w:tcBorders>
            <w:vAlign w:val="center"/>
          </w:tcPr>
          <w:p w:rsidR="00BA6662" w:rsidRPr="007A5034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305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A6662" w:rsidRPr="00150824" w:rsidRDefault="00BA6662" w:rsidP="00E30C1F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 xml:space="preserve">Module </w:t>
            </w:r>
            <w:r>
              <w:rPr>
                <w:rFonts w:asciiTheme="majorHAnsi" w:hAnsiTheme="majorHAnsi" w:cstheme="majorHAnsi"/>
              </w:rPr>
              <w:t>5</w:t>
            </w:r>
          </w:p>
          <w:p w:rsidR="00BA6662" w:rsidRPr="001F5A0D" w:rsidRDefault="00BA6662" w:rsidP="00E30C1F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7</w:t>
            </w: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 xml:space="preserve"> séances</w:t>
            </w:r>
          </w:p>
        </w:tc>
        <w:tc>
          <w:tcPr>
            <w:tcW w:w="2954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A6662" w:rsidRPr="00150824" w:rsidRDefault="00BA6662" w:rsidP="00E30C1F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 xml:space="preserve">Module </w:t>
            </w:r>
            <w:r>
              <w:rPr>
                <w:rFonts w:asciiTheme="majorHAnsi" w:hAnsiTheme="majorHAnsi" w:cstheme="majorHAnsi"/>
              </w:rPr>
              <w:t>6</w:t>
            </w:r>
          </w:p>
          <w:p w:rsidR="00BA6662" w:rsidRPr="001F5A0D" w:rsidRDefault="00BA6662" w:rsidP="00E30C1F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6 séances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A6662" w:rsidRPr="00150824" w:rsidRDefault="00BA6662" w:rsidP="00E30C1F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 xml:space="preserve">Module </w:t>
            </w:r>
            <w:r>
              <w:rPr>
                <w:rFonts w:asciiTheme="majorHAnsi" w:hAnsiTheme="majorHAnsi" w:cstheme="majorHAnsi"/>
              </w:rPr>
              <w:t>7</w:t>
            </w:r>
          </w:p>
          <w:p w:rsidR="00BA6662" w:rsidRPr="001F5A0D" w:rsidRDefault="00BA6662" w:rsidP="00E30C1F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7</w:t>
            </w: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 xml:space="preserve"> séances</w:t>
            </w:r>
          </w:p>
        </w:tc>
        <w:tc>
          <w:tcPr>
            <w:tcW w:w="2975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A6662" w:rsidRPr="00150824" w:rsidRDefault="00BA6662" w:rsidP="00E30C1F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 xml:space="preserve">Module </w:t>
            </w:r>
            <w:r>
              <w:rPr>
                <w:rFonts w:asciiTheme="majorHAnsi" w:hAnsiTheme="majorHAnsi" w:cstheme="majorHAnsi"/>
              </w:rPr>
              <w:t>8</w:t>
            </w:r>
          </w:p>
          <w:p w:rsidR="00BA6662" w:rsidRPr="001F5A0D" w:rsidRDefault="00BA6662" w:rsidP="00E30C1F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7</w:t>
            </w: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 xml:space="preserve"> séances</w:t>
            </w:r>
          </w:p>
        </w:tc>
        <w:tc>
          <w:tcPr>
            <w:tcW w:w="308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A6662" w:rsidRPr="00150824" w:rsidRDefault="00BA6662" w:rsidP="00BA6662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>Module</w:t>
            </w:r>
            <w:r>
              <w:rPr>
                <w:rFonts w:asciiTheme="majorHAnsi" w:hAnsiTheme="majorHAnsi" w:cstheme="majorHAnsi"/>
              </w:rPr>
              <w:t xml:space="preserve"> 9</w:t>
            </w:r>
          </w:p>
          <w:p w:rsidR="00BA6662" w:rsidRPr="00150824" w:rsidRDefault="00BA6662" w:rsidP="00BA6662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6</w:t>
            </w: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 xml:space="preserve"> séances</w:t>
            </w:r>
          </w:p>
        </w:tc>
      </w:tr>
      <w:tr w:rsidR="00BA6662" w:rsidRPr="007A5034" w:rsidTr="00822AE5">
        <w:trPr>
          <w:trHeight w:val="321"/>
        </w:trPr>
        <w:tc>
          <w:tcPr>
            <w:tcW w:w="1275" w:type="dxa"/>
            <w:vMerge/>
            <w:tcBorders>
              <w:right w:val="single" w:sz="12" w:space="0" w:color="auto"/>
            </w:tcBorders>
            <w:vAlign w:val="center"/>
          </w:tcPr>
          <w:p w:rsidR="00BA6662" w:rsidRPr="007A5034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left w:val="single" w:sz="12" w:space="0" w:color="auto"/>
            </w:tcBorders>
            <w:vAlign w:val="center"/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503" w:type="dxa"/>
            <w:tcBorders>
              <w:right w:val="single" w:sz="12" w:space="0" w:color="auto"/>
            </w:tcBorders>
            <w:vAlign w:val="center"/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  <w:tc>
          <w:tcPr>
            <w:tcW w:w="1517" w:type="dxa"/>
            <w:gridSpan w:val="2"/>
            <w:tcBorders>
              <w:left w:val="single" w:sz="12" w:space="0" w:color="auto"/>
            </w:tcBorders>
            <w:vAlign w:val="center"/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453" w:type="dxa"/>
            <w:tcBorders>
              <w:right w:val="single" w:sz="12" w:space="0" w:color="auto"/>
            </w:tcBorders>
            <w:vAlign w:val="center"/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vAlign w:val="center"/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513" w:type="dxa"/>
            <w:tcBorders>
              <w:right w:val="single" w:sz="12" w:space="0" w:color="auto"/>
            </w:tcBorders>
            <w:vAlign w:val="center"/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  <w:tc>
          <w:tcPr>
            <w:tcW w:w="1539" w:type="dxa"/>
            <w:tcBorders>
              <w:left w:val="single" w:sz="12" w:space="0" w:color="auto"/>
            </w:tcBorders>
            <w:vAlign w:val="center"/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436" w:type="dxa"/>
            <w:tcBorders>
              <w:right w:val="single" w:sz="12" w:space="0" w:color="auto"/>
            </w:tcBorders>
            <w:vAlign w:val="center"/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  <w:tc>
          <w:tcPr>
            <w:tcW w:w="1542" w:type="dxa"/>
            <w:tcBorders>
              <w:left w:val="single" w:sz="12" w:space="0" w:color="auto"/>
            </w:tcBorders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538" w:type="dxa"/>
            <w:tcBorders>
              <w:right w:val="single" w:sz="12" w:space="0" w:color="auto"/>
            </w:tcBorders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</w:tr>
      <w:tr w:rsidR="00BA6662" w:rsidRPr="007A5034" w:rsidTr="00822AE5">
        <w:trPr>
          <w:trHeight w:val="3199"/>
        </w:trPr>
        <w:tc>
          <w:tcPr>
            <w:tcW w:w="1275" w:type="dxa"/>
            <w:vMerge w:val="restart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A6662" w:rsidRPr="00E410D9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t>Activités ritualisées</w:t>
            </w:r>
          </w:p>
          <w:p w:rsidR="00BA6662" w:rsidRPr="007A5034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lef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Default="00B371A3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BA6662">
              <w:rPr>
                <w:rFonts w:asciiTheme="majorHAnsi" w:hAnsiTheme="majorHAnsi" w:cstheme="majorHAnsi"/>
                <w:sz w:val="21"/>
                <w:szCs w:val="21"/>
              </w:rPr>
              <w:t>Écrire</w:t>
            </w:r>
            <w:r w:rsidR="00BA6662" w:rsidRPr="00BA6662">
              <w:rPr>
                <w:rFonts w:asciiTheme="majorHAnsi" w:hAnsiTheme="majorHAnsi" w:cstheme="majorHAnsi"/>
                <w:sz w:val="21"/>
                <w:szCs w:val="21"/>
              </w:rPr>
              <w:t xml:space="preserve"> des nombres en lettres </w:t>
            </w:r>
          </w:p>
          <w:p w:rsidR="00BA6662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  <w:p w:rsidR="00BA6662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BA6662">
              <w:rPr>
                <w:rFonts w:asciiTheme="majorHAnsi" w:hAnsiTheme="majorHAnsi" w:cstheme="majorHAnsi"/>
                <w:sz w:val="21"/>
                <w:szCs w:val="21"/>
              </w:rPr>
              <w:t xml:space="preserve">Dictée de nombres </w:t>
            </w:r>
          </w:p>
          <w:p w:rsidR="00BA6662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BA6662">
              <w:rPr>
                <w:rFonts w:asciiTheme="majorHAnsi" w:hAnsiTheme="majorHAnsi" w:cstheme="majorHAnsi"/>
                <w:sz w:val="21"/>
                <w:szCs w:val="21"/>
              </w:rPr>
              <w:t>Comparer des nombres</w:t>
            </w:r>
          </w:p>
        </w:tc>
        <w:tc>
          <w:tcPr>
            <w:tcW w:w="1503" w:type="dxa"/>
            <w:tcBorders>
              <w:righ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Pr="00BA6662" w:rsidRDefault="00BA6662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BA6662">
              <w:rPr>
                <w:rFonts w:asciiTheme="majorHAnsi" w:hAnsiTheme="majorHAnsi" w:cstheme="majorHAnsi"/>
                <w:sz w:val="21"/>
                <w:szCs w:val="21"/>
              </w:rPr>
              <w:t>La droite graduée</w:t>
            </w:r>
          </w:p>
          <w:p w:rsidR="00BA6662" w:rsidRPr="007A5034" w:rsidRDefault="00BA6662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BA6662">
              <w:rPr>
                <w:rFonts w:asciiTheme="majorHAnsi" w:hAnsiTheme="majorHAnsi" w:cstheme="majorHAnsi"/>
                <w:sz w:val="21"/>
                <w:szCs w:val="21"/>
              </w:rPr>
              <w:t>Le nombre du jour</w:t>
            </w:r>
          </w:p>
        </w:tc>
        <w:tc>
          <w:tcPr>
            <w:tcW w:w="1517" w:type="dxa"/>
            <w:gridSpan w:val="2"/>
            <w:tcBorders>
              <w:lef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Pr="007A5034" w:rsidRDefault="00BA6662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BA6662">
              <w:rPr>
                <w:rFonts w:asciiTheme="majorHAnsi" w:hAnsiTheme="majorHAnsi" w:cstheme="majorHAnsi"/>
                <w:sz w:val="21"/>
                <w:szCs w:val="21"/>
              </w:rPr>
              <w:t>Les doubles Dictée de nombres</w:t>
            </w:r>
          </w:p>
        </w:tc>
        <w:tc>
          <w:tcPr>
            <w:tcW w:w="1453" w:type="dxa"/>
            <w:tcBorders>
              <w:righ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Pr="007A5034" w:rsidRDefault="00B371A3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BA6662">
              <w:rPr>
                <w:rFonts w:asciiTheme="majorHAnsi" w:hAnsiTheme="majorHAnsi" w:cstheme="majorHAnsi"/>
                <w:sz w:val="21"/>
                <w:szCs w:val="21"/>
              </w:rPr>
              <w:t>Écrire</w:t>
            </w:r>
            <w:r w:rsidR="00BA6662" w:rsidRPr="00BA6662">
              <w:rPr>
                <w:rFonts w:asciiTheme="majorHAnsi" w:hAnsiTheme="majorHAnsi" w:cstheme="majorHAnsi"/>
                <w:sz w:val="21"/>
                <w:szCs w:val="21"/>
              </w:rPr>
              <w:t xml:space="preserve"> des nombres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Pr="00BA6662" w:rsidRDefault="00B371A3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BA6662">
              <w:rPr>
                <w:rFonts w:asciiTheme="majorHAnsi" w:hAnsiTheme="majorHAnsi" w:cstheme="majorHAnsi"/>
                <w:sz w:val="21"/>
                <w:szCs w:val="21"/>
              </w:rPr>
              <w:t>Écrire</w:t>
            </w:r>
            <w:r w:rsidR="00BA6662" w:rsidRPr="00BA6662">
              <w:rPr>
                <w:rFonts w:asciiTheme="majorHAnsi" w:hAnsiTheme="majorHAnsi" w:cstheme="majorHAnsi"/>
                <w:sz w:val="21"/>
                <w:szCs w:val="21"/>
              </w:rPr>
              <w:t xml:space="preserve"> le nombre suivant Dictée de nombres Compter de 5 en 5</w:t>
            </w:r>
          </w:p>
          <w:p w:rsidR="00BA6662" w:rsidRPr="007A5034" w:rsidRDefault="00BA6662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BA6662">
              <w:rPr>
                <w:rFonts w:asciiTheme="majorHAnsi" w:hAnsiTheme="majorHAnsi" w:cstheme="majorHAnsi"/>
                <w:sz w:val="21"/>
                <w:szCs w:val="21"/>
              </w:rPr>
              <w:t>Compter de 10 en 10</w:t>
            </w:r>
          </w:p>
        </w:tc>
        <w:tc>
          <w:tcPr>
            <w:tcW w:w="1513" w:type="dxa"/>
            <w:tcBorders>
              <w:righ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BA6662">
              <w:rPr>
                <w:rFonts w:asciiTheme="majorHAnsi" w:eastAsia="Times New Roman" w:hAnsiTheme="majorHAnsi" w:cstheme="majorHAnsi"/>
                <w:sz w:val="21"/>
                <w:szCs w:val="21"/>
                <w:lang w:eastAsia="fr-FR"/>
              </w:rPr>
              <w:t xml:space="preserve">Rituel des fractions </w:t>
            </w:r>
          </w:p>
        </w:tc>
        <w:tc>
          <w:tcPr>
            <w:tcW w:w="1539" w:type="dxa"/>
            <w:tcBorders>
              <w:lef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Pr="007A5034" w:rsidRDefault="00BA6662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BA6662">
              <w:rPr>
                <w:rFonts w:asciiTheme="majorHAnsi" w:hAnsiTheme="majorHAnsi" w:cstheme="majorHAnsi"/>
                <w:sz w:val="21"/>
                <w:szCs w:val="21"/>
              </w:rPr>
              <w:t>Décompositi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o</w:t>
            </w:r>
            <w:r w:rsidRPr="00BA6662">
              <w:rPr>
                <w:rFonts w:asciiTheme="majorHAnsi" w:hAnsiTheme="majorHAnsi" w:cstheme="majorHAnsi"/>
                <w:sz w:val="21"/>
                <w:szCs w:val="21"/>
              </w:rPr>
              <w:t>n de nombres</w:t>
            </w:r>
          </w:p>
        </w:tc>
        <w:tc>
          <w:tcPr>
            <w:tcW w:w="1436" w:type="dxa"/>
            <w:tcBorders>
              <w:righ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Pr="00BA6662" w:rsidRDefault="00BA6662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BA6662">
              <w:rPr>
                <w:rFonts w:asciiTheme="majorHAnsi" w:hAnsiTheme="majorHAnsi" w:cstheme="majorHAnsi"/>
                <w:sz w:val="21"/>
                <w:szCs w:val="21"/>
              </w:rPr>
              <w:t>Les droites graduées</w:t>
            </w:r>
          </w:p>
          <w:p w:rsidR="00BA6662" w:rsidRPr="00BA6662" w:rsidRDefault="00BA6662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BA6662">
              <w:rPr>
                <w:rFonts w:asciiTheme="majorHAnsi" w:hAnsiTheme="majorHAnsi" w:cstheme="majorHAnsi"/>
                <w:sz w:val="21"/>
                <w:szCs w:val="21"/>
              </w:rPr>
              <w:t>La fraction du jour</w:t>
            </w:r>
          </w:p>
          <w:p w:rsidR="00BA6662" w:rsidRPr="007A5034" w:rsidRDefault="00BA6662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BA6662">
              <w:rPr>
                <w:rFonts w:asciiTheme="majorHAnsi" w:hAnsiTheme="majorHAnsi" w:cstheme="majorHAnsi"/>
                <w:sz w:val="21"/>
                <w:szCs w:val="21"/>
              </w:rPr>
              <w:t>Les fractions</w:t>
            </w:r>
          </w:p>
        </w:tc>
        <w:tc>
          <w:tcPr>
            <w:tcW w:w="1542" w:type="dxa"/>
            <w:tcBorders>
              <w:lef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Default="00BA6662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BA6662">
              <w:rPr>
                <w:rFonts w:asciiTheme="majorHAnsi" w:hAnsiTheme="majorHAnsi" w:cstheme="majorHAnsi"/>
                <w:sz w:val="21"/>
                <w:szCs w:val="21"/>
              </w:rPr>
              <w:t>Lire / écrire des nombres</w:t>
            </w:r>
          </w:p>
          <w:p w:rsidR="00BA6662" w:rsidRPr="007A5034" w:rsidRDefault="00BA6662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BA6662">
              <w:rPr>
                <w:rFonts w:asciiTheme="majorHAnsi" w:hAnsiTheme="majorHAnsi" w:cstheme="majorHAnsi"/>
                <w:sz w:val="21"/>
                <w:szCs w:val="21"/>
              </w:rPr>
              <w:t>Comparer des nombres proches, indiquer l’écart</w:t>
            </w:r>
          </w:p>
        </w:tc>
        <w:tc>
          <w:tcPr>
            <w:tcW w:w="1538" w:type="dxa"/>
            <w:tcBorders>
              <w:righ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Pr="00BA6662" w:rsidRDefault="00BA6662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</w:t>
            </w:r>
            <w:r w:rsidRPr="00BA6662">
              <w:rPr>
                <w:rFonts w:asciiTheme="majorHAnsi" w:hAnsiTheme="majorHAnsi" w:cstheme="majorHAnsi"/>
                <w:sz w:val="21"/>
                <w:szCs w:val="21"/>
              </w:rPr>
              <w:t>e nombre du jour</w:t>
            </w:r>
          </w:p>
          <w:p w:rsidR="00BA6662" w:rsidRPr="007A5034" w:rsidRDefault="00BA6662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BA6662">
              <w:rPr>
                <w:rFonts w:asciiTheme="majorHAnsi" w:hAnsiTheme="majorHAnsi" w:cstheme="majorHAnsi"/>
                <w:sz w:val="21"/>
                <w:szCs w:val="21"/>
              </w:rPr>
              <w:t>Les multiples Dictée de nombres</w:t>
            </w:r>
          </w:p>
        </w:tc>
      </w:tr>
      <w:tr w:rsidR="00BA6662" w:rsidRPr="007A5034" w:rsidTr="00822AE5">
        <w:trPr>
          <w:trHeight w:val="983"/>
        </w:trPr>
        <w:tc>
          <w:tcPr>
            <w:tcW w:w="127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A6662" w:rsidRPr="007A5034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B371A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03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B371A3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B371A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453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B371A3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605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B371A3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13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B371A3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9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371A3" w:rsidP="00B371A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B371A3">
              <w:rPr>
                <w:rFonts w:asciiTheme="majorHAnsi" w:hAnsiTheme="majorHAnsi" w:cstheme="majorHAnsi"/>
                <w:sz w:val="21"/>
                <w:szCs w:val="21"/>
              </w:rPr>
              <w:t>Décomposer avec des soustractions</w:t>
            </w:r>
          </w:p>
        </w:tc>
        <w:tc>
          <w:tcPr>
            <w:tcW w:w="1436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B371A3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42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371A3" w:rsidP="00B371A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B371A3">
              <w:rPr>
                <w:rFonts w:asciiTheme="majorHAnsi" w:hAnsiTheme="majorHAnsi" w:cstheme="majorHAnsi"/>
                <w:sz w:val="21"/>
                <w:szCs w:val="21"/>
              </w:rPr>
              <w:t>Calcul rapide</w:t>
            </w:r>
          </w:p>
        </w:tc>
        <w:tc>
          <w:tcPr>
            <w:tcW w:w="1538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B371A3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BA6662" w:rsidRPr="007A5034" w:rsidTr="00822AE5">
        <w:trPr>
          <w:trHeight w:val="1071"/>
        </w:trPr>
        <w:tc>
          <w:tcPr>
            <w:tcW w:w="127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A6662" w:rsidRPr="007A5034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left w:val="single" w:sz="12" w:space="0" w:color="auto"/>
            </w:tcBorders>
            <w:shd w:val="clear" w:color="auto" w:fill="F8FFB8"/>
            <w:vAlign w:val="center"/>
          </w:tcPr>
          <w:p w:rsidR="00BA6662" w:rsidRPr="007A5034" w:rsidRDefault="0029499D" w:rsidP="00B371A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29499D">
              <w:rPr>
                <w:rFonts w:asciiTheme="majorHAnsi" w:hAnsiTheme="majorHAnsi" w:cstheme="majorHAnsi"/>
                <w:sz w:val="21"/>
                <w:szCs w:val="21"/>
              </w:rPr>
              <w:t>Jeu des formes</w:t>
            </w:r>
          </w:p>
        </w:tc>
        <w:tc>
          <w:tcPr>
            <w:tcW w:w="1503" w:type="dxa"/>
            <w:tcBorders>
              <w:right w:val="single" w:sz="12" w:space="0" w:color="auto"/>
            </w:tcBorders>
            <w:shd w:val="clear" w:color="auto" w:fill="F8FFB8"/>
            <w:vAlign w:val="center"/>
          </w:tcPr>
          <w:p w:rsidR="00BA6662" w:rsidRPr="007A5034" w:rsidRDefault="00BA6662" w:rsidP="00B371A3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tcBorders>
              <w:left w:val="single" w:sz="12" w:space="0" w:color="auto"/>
            </w:tcBorders>
            <w:shd w:val="clear" w:color="auto" w:fill="F8FFB8"/>
            <w:vAlign w:val="center"/>
          </w:tcPr>
          <w:p w:rsidR="00BA6662" w:rsidRPr="007A5034" w:rsidRDefault="0029499D" w:rsidP="00B371A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29499D">
              <w:rPr>
                <w:rFonts w:asciiTheme="majorHAnsi" w:hAnsiTheme="majorHAnsi" w:cstheme="majorHAnsi"/>
                <w:sz w:val="21"/>
                <w:szCs w:val="21"/>
              </w:rPr>
              <w:t>Jeu des formes Vocabulaire : carré, triangle, côté, sommet</w:t>
            </w:r>
          </w:p>
        </w:tc>
        <w:tc>
          <w:tcPr>
            <w:tcW w:w="1453" w:type="dxa"/>
            <w:tcBorders>
              <w:right w:val="single" w:sz="12" w:space="0" w:color="auto"/>
            </w:tcBorders>
            <w:shd w:val="clear" w:color="auto" w:fill="F8FFB8"/>
            <w:vAlign w:val="center"/>
          </w:tcPr>
          <w:p w:rsidR="0029499D" w:rsidRPr="0029499D" w:rsidRDefault="0029499D" w:rsidP="0029499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29499D">
              <w:rPr>
                <w:rFonts w:asciiTheme="majorHAnsi" w:hAnsiTheme="majorHAnsi" w:cstheme="majorHAnsi"/>
                <w:sz w:val="21"/>
                <w:szCs w:val="21"/>
              </w:rPr>
              <w:t>Le cercle</w:t>
            </w:r>
          </w:p>
          <w:p w:rsidR="0029499D" w:rsidRPr="0029499D" w:rsidRDefault="0029499D" w:rsidP="0029499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29499D">
              <w:rPr>
                <w:rFonts w:asciiTheme="majorHAnsi" w:hAnsiTheme="majorHAnsi" w:cstheme="majorHAnsi"/>
                <w:sz w:val="21"/>
                <w:szCs w:val="21"/>
              </w:rPr>
              <w:t>Le carré</w:t>
            </w:r>
          </w:p>
          <w:p w:rsidR="00BA6662" w:rsidRPr="0029499D" w:rsidRDefault="0029499D" w:rsidP="0029499D">
            <w:pP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</w:pPr>
            <w:r w:rsidRPr="0029499D">
              <w:rPr>
                <w:rFonts w:asciiTheme="majorHAnsi" w:hAnsiTheme="majorHAnsi" w:cstheme="majorHAnsi"/>
                <w:sz w:val="21"/>
                <w:szCs w:val="21"/>
              </w:rPr>
              <w:t>Le milieu d’un segment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shd w:val="clear" w:color="auto" w:fill="F8FFB8"/>
            <w:vAlign w:val="center"/>
          </w:tcPr>
          <w:p w:rsidR="00BA6662" w:rsidRPr="007A5034" w:rsidRDefault="0029499D" w:rsidP="00B371A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29499D">
              <w:rPr>
                <w:rFonts w:asciiTheme="majorHAnsi" w:hAnsiTheme="majorHAnsi" w:cstheme="majorHAnsi"/>
                <w:sz w:val="21"/>
                <w:szCs w:val="21"/>
              </w:rPr>
              <w:t>Tracer des segments</w:t>
            </w:r>
          </w:p>
        </w:tc>
        <w:tc>
          <w:tcPr>
            <w:tcW w:w="1513" w:type="dxa"/>
            <w:tcBorders>
              <w:right w:val="single" w:sz="12" w:space="0" w:color="auto"/>
            </w:tcBorders>
            <w:shd w:val="clear" w:color="auto" w:fill="F8FFB8"/>
            <w:vAlign w:val="center"/>
          </w:tcPr>
          <w:p w:rsidR="00BA6662" w:rsidRPr="007A5034" w:rsidRDefault="00BA6662" w:rsidP="00B371A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9" w:type="dxa"/>
            <w:tcBorders>
              <w:left w:val="single" w:sz="12" w:space="0" w:color="auto"/>
            </w:tcBorders>
            <w:shd w:val="clear" w:color="auto" w:fill="F8FFB8"/>
            <w:vAlign w:val="center"/>
          </w:tcPr>
          <w:p w:rsidR="00BA6662" w:rsidRPr="007A5034" w:rsidRDefault="0029499D" w:rsidP="00B371A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29499D">
              <w:rPr>
                <w:rFonts w:asciiTheme="majorHAnsi" w:hAnsiTheme="majorHAnsi" w:cstheme="majorHAnsi"/>
                <w:sz w:val="21"/>
                <w:szCs w:val="21"/>
              </w:rPr>
              <w:t>Devinettes géométriques Frises géométriques</w:t>
            </w:r>
          </w:p>
        </w:tc>
        <w:tc>
          <w:tcPr>
            <w:tcW w:w="1436" w:type="dxa"/>
            <w:tcBorders>
              <w:right w:val="single" w:sz="12" w:space="0" w:color="auto"/>
            </w:tcBorders>
            <w:shd w:val="clear" w:color="auto" w:fill="F8FFB8"/>
            <w:vAlign w:val="center"/>
          </w:tcPr>
          <w:p w:rsidR="00BA6662" w:rsidRPr="007A5034" w:rsidRDefault="00BA6662" w:rsidP="00B371A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42" w:type="dxa"/>
            <w:tcBorders>
              <w:left w:val="single" w:sz="12" w:space="0" w:color="auto"/>
            </w:tcBorders>
            <w:shd w:val="clear" w:color="auto" w:fill="F8FFB8"/>
            <w:vAlign w:val="center"/>
          </w:tcPr>
          <w:p w:rsidR="00BA6662" w:rsidRPr="007A5034" w:rsidRDefault="0029499D" w:rsidP="00B371A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29499D">
              <w:rPr>
                <w:rFonts w:asciiTheme="majorHAnsi" w:hAnsiTheme="majorHAnsi" w:cstheme="majorHAnsi"/>
                <w:sz w:val="21"/>
                <w:szCs w:val="21"/>
              </w:rPr>
              <w:t>Rituel mesures</w:t>
            </w:r>
          </w:p>
        </w:tc>
        <w:tc>
          <w:tcPr>
            <w:tcW w:w="1538" w:type="dxa"/>
            <w:tcBorders>
              <w:right w:val="single" w:sz="12" w:space="0" w:color="auto"/>
            </w:tcBorders>
            <w:shd w:val="clear" w:color="auto" w:fill="F8FFB8"/>
            <w:vAlign w:val="center"/>
          </w:tcPr>
          <w:p w:rsidR="00BA6662" w:rsidRPr="007A5034" w:rsidRDefault="0029499D" w:rsidP="00B371A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29499D">
              <w:rPr>
                <w:rFonts w:asciiTheme="majorHAnsi" w:hAnsiTheme="majorHAnsi" w:cstheme="majorHAnsi"/>
                <w:sz w:val="21"/>
                <w:szCs w:val="21"/>
              </w:rPr>
              <w:t>Rappel du vocabulaire géométrique</w:t>
            </w:r>
          </w:p>
        </w:tc>
      </w:tr>
      <w:tr w:rsidR="00BA6662" w:rsidRPr="007A5034" w:rsidTr="00822AE5">
        <w:trPr>
          <w:trHeight w:val="694"/>
        </w:trPr>
        <w:tc>
          <w:tcPr>
            <w:tcW w:w="127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A6662" w:rsidRPr="007A5034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left w:val="single" w:sz="12" w:space="0" w:color="auto"/>
            </w:tcBorders>
            <w:shd w:val="clear" w:color="auto" w:fill="DEF4FC" w:themeFill="accent2" w:themeFillTint="33"/>
            <w:vAlign w:val="center"/>
          </w:tcPr>
          <w:p w:rsidR="00BA6662" w:rsidRPr="007A5034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Lecture de l’heure</w:t>
            </w:r>
          </w:p>
        </w:tc>
        <w:tc>
          <w:tcPr>
            <w:tcW w:w="1503" w:type="dxa"/>
            <w:tcBorders>
              <w:right w:val="single" w:sz="12" w:space="0" w:color="auto"/>
            </w:tcBorders>
            <w:shd w:val="clear" w:color="auto" w:fill="DEF4FC" w:themeFill="accent2" w:themeFillTint="33"/>
            <w:vAlign w:val="center"/>
          </w:tcPr>
          <w:p w:rsidR="00BA6662" w:rsidRPr="007A5034" w:rsidRDefault="00000889" w:rsidP="00000889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Les unités de mesure + conversions</w:t>
            </w:r>
          </w:p>
        </w:tc>
        <w:tc>
          <w:tcPr>
            <w:tcW w:w="1517" w:type="dxa"/>
            <w:gridSpan w:val="2"/>
            <w:tcBorders>
              <w:left w:val="single" w:sz="12" w:space="0" w:color="auto"/>
            </w:tcBorders>
            <w:shd w:val="clear" w:color="auto" w:fill="DEF4FC" w:themeFill="accent2" w:themeFillTint="33"/>
            <w:vAlign w:val="center"/>
          </w:tcPr>
          <w:p w:rsidR="00BA6662" w:rsidRPr="007A5034" w:rsidRDefault="00BA6662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453" w:type="dxa"/>
            <w:tcBorders>
              <w:right w:val="single" w:sz="12" w:space="0" w:color="auto"/>
            </w:tcBorders>
            <w:shd w:val="clear" w:color="auto" w:fill="DEF4FC" w:themeFill="accent2" w:themeFillTint="33"/>
            <w:vAlign w:val="center"/>
          </w:tcPr>
          <w:p w:rsidR="00BA6662" w:rsidRPr="007A5034" w:rsidRDefault="00000889" w:rsidP="00000889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L’heure : fixes, demi-heures, quart d’heure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shd w:val="clear" w:color="auto" w:fill="DEF4FC" w:themeFill="accent2" w:themeFillTint="33"/>
            <w:vAlign w:val="center"/>
          </w:tcPr>
          <w:p w:rsidR="00BA6662" w:rsidRPr="007A5034" w:rsidRDefault="00BA6662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13" w:type="dxa"/>
            <w:tcBorders>
              <w:right w:val="single" w:sz="12" w:space="0" w:color="auto"/>
            </w:tcBorders>
            <w:shd w:val="clear" w:color="auto" w:fill="DEF4FC" w:themeFill="accent2" w:themeFillTint="33"/>
            <w:vAlign w:val="center"/>
          </w:tcPr>
          <w:p w:rsidR="00BA6662" w:rsidRPr="007A5034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Rituel sur les durées</w:t>
            </w:r>
          </w:p>
        </w:tc>
        <w:tc>
          <w:tcPr>
            <w:tcW w:w="1539" w:type="dxa"/>
            <w:tcBorders>
              <w:left w:val="single" w:sz="12" w:space="0" w:color="auto"/>
            </w:tcBorders>
            <w:shd w:val="clear" w:color="auto" w:fill="DEF4FC" w:themeFill="accent2" w:themeFillTint="33"/>
            <w:vAlign w:val="center"/>
          </w:tcPr>
          <w:p w:rsidR="00BA6662" w:rsidRPr="007A5034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proofErr w:type="gramStart"/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cm</w:t>
            </w:r>
            <w:proofErr w:type="gramEnd"/>
            <w:r w:rsidRPr="00000889">
              <w:rPr>
                <w:rFonts w:asciiTheme="majorHAnsi" w:hAnsiTheme="majorHAnsi" w:cstheme="majorHAnsi"/>
                <w:sz w:val="21"/>
                <w:szCs w:val="21"/>
              </w:rPr>
              <w:t xml:space="preserve"> / mm</w:t>
            </w:r>
          </w:p>
        </w:tc>
        <w:tc>
          <w:tcPr>
            <w:tcW w:w="1436" w:type="dxa"/>
            <w:tcBorders>
              <w:right w:val="single" w:sz="12" w:space="0" w:color="auto"/>
            </w:tcBorders>
            <w:shd w:val="clear" w:color="auto" w:fill="DEF4FC" w:themeFill="accent2" w:themeFillTint="33"/>
            <w:vAlign w:val="center"/>
          </w:tcPr>
          <w:p w:rsidR="00BA6662" w:rsidRPr="007A5034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Lecture de l’heure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Conversions de longueurs</w:t>
            </w:r>
          </w:p>
        </w:tc>
        <w:tc>
          <w:tcPr>
            <w:tcW w:w="1542" w:type="dxa"/>
            <w:tcBorders>
              <w:left w:val="single" w:sz="12" w:space="0" w:color="auto"/>
            </w:tcBorders>
            <w:shd w:val="clear" w:color="auto" w:fill="DEF4FC" w:themeFill="accent2" w:themeFillTint="33"/>
            <w:vAlign w:val="center"/>
          </w:tcPr>
          <w:p w:rsidR="00BA6662" w:rsidRPr="007A5034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mesures</w:t>
            </w:r>
          </w:p>
        </w:tc>
        <w:tc>
          <w:tcPr>
            <w:tcW w:w="1538" w:type="dxa"/>
            <w:tcBorders>
              <w:right w:val="single" w:sz="12" w:space="0" w:color="auto"/>
            </w:tcBorders>
            <w:shd w:val="clear" w:color="auto" w:fill="DEF4FC" w:themeFill="accent2" w:themeFillTint="33"/>
            <w:vAlign w:val="center"/>
          </w:tcPr>
          <w:p w:rsidR="00BA6662" w:rsidRPr="007A5034" w:rsidRDefault="00BA6662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BA6662" w:rsidRPr="007A5034" w:rsidTr="00822AE5">
        <w:trPr>
          <w:trHeight w:val="3246"/>
        </w:trPr>
        <w:tc>
          <w:tcPr>
            <w:tcW w:w="1275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A6662" w:rsidRPr="00E410D9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lastRenderedPageBreak/>
              <w:t xml:space="preserve">Calcul </w:t>
            </w:r>
          </w:p>
          <w:p w:rsidR="00BA6662" w:rsidRPr="00E410D9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i/>
                <w:iCs/>
              </w:rPr>
            </w:pPr>
            <w:proofErr w:type="gramStart"/>
            <w:r w:rsidRPr="00E410D9">
              <w:rPr>
                <w:rFonts w:asciiTheme="majorHAnsi" w:hAnsiTheme="majorHAnsi" w:cstheme="majorHAnsi"/>
                <w:i/>
                <w:iCs/>
              </w:rPr>
              <w:t>mental</w:t>
            </w:r>
            <w:proofErr w:type="gramEnd"/>
          </w:p>
        </w:tc>
        <w:tc>
          <w:tcPr>
            <w:tcW w:w="1537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000889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Rendre la monnaie</w:t>
            </w:r>
          </w:p>
          <w:p w:rsidR="00BA6662" w:rsidRPr="007A5034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Ajouter 9 Enlever 9</w:t>
            </w:r>
          </w:p>
        </w:tc>
        <w:tc>
          <w:tcPr>
            <w:tcW w:w="1503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000889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Multiplication à un chiffre</w:t>
            </w:r>
          </w:p>
          <w:p w:rsidR="00000889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 xml:space="preserve">Les tables de multiplication </w:t>
            </w:r>
          </w:p>
          <w:p w:rsidR="00BA6662" w:rsidRPr="007A5034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Fichier Calcul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u</w:t>
            </w: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s</w:t>
            </w:r>
          </w:p>
        </w:tc>
        <w:tc>
          <w:tcPr>
            <w:tcW w:w="1517" w:type="dxa"/>
            <w:gridSpan w:val="2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000889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Ajouter / enlever 9</w:t>
            </w:r>
          </w:p>
          <w:p w:rsidR="00000889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Encadrement entre des dizaines</w:t>
            </w:r>
          </w:p>
          <w:p w:rsidR="00BA6662" w:rsidRPr="007A5034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Décomposer de nombres</w:t>
            </w:r>
          </w:p>
        </w:tc>
        <w:tc>
          <w:tcPr>
            <w:tcW w:w="1453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 xml:space="preserve">Multiplication Ajouter 999 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000889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Soustractions posées</w:t>
            </w:r>
          </w:p>
          <w:p w:rsidR="00000889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Additions</w:t>
            </w:r>
          </w:p>
          <w:p w:rsidR="00000889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 xml:space="preserve">Multiplication en ligne </w:t>
            </w:r>
          </w:p>
          <w:p w:rsidR="00BA6662" w:rsidRPr="007A5034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Tables de multiplication</w:t>
            </w:r>
          </w:p>
        </w:tc>
        <w:tc>
          <w:tcPr>
            <w:tcW w:w="1513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000889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Tables de multiplication</w:t>
            </w:r>
          </w:p>
          <w:p w:rsidR="00000889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 xml:space="preserve">Fichier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C</w:t>
            </w: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alcul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u</w:t>
            </w: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 xml:space="preserve">s </w:t>
            </w:r>
          </w:p>
          <w:p w:rsidR="00BA6662" w:rsidRPr="007A5034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Chronomath 3</w:t>
            </w:r>
          </w:p>
        </w:tc>
        <w:tc>
          <w:tcPr>
            <w:tcW w:w="1539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000889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Problèmes de mesures</w:t>
            </w:r>
          </w:p>
          <w:p w:rsidR="00BA6662" w:rsidRPr="007A5034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 xml:space="preserve"> Mémorisation des tables de multiplication</w:t>
            </w:r>
          </w:p>
        </w:tc>
        <w:tc>
          <w:tcPr>
            <w:tcW w:w="1436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000889" w:rsidRDefault="00BA6662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 w:rsidR="00000889">
              <w:t xml:space="preserve"> </w:t>
            </w:r>
            <w:r w:rsidR="00000889" w:rsidRPr="00000889">
              <w:rPr>
                <w:rFonts w:asciiTheme="majorHAnsi" w:hAnsiTheme="majorHAnsi" w:cstheme="majorHAnsi"/>
                <w:sz w:val="21"/>
                <w:szCs w:val="21"/>
              </w:rPr>
              <w:t xml:space="preserve">+7 ; +8 ; + 17 ; + 18 ; ... </w:t>
            </w:r>
          </w:p>
          <w:p w:rsidR="00000889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Les tables de multiplication</w:t>
            </w:r>
          </w:p>
          <w:p w:rsidR="00BA6662" w:rsidRPr="007A5034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Fichier Calculus</w:t>
            </w:r>
          </w:p>
        </w:tc>
        <w:tc>
          <w:tcPr>
            <w:tcW w:w="1542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000889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 xml:space="preserve">Chronomaths 1 </w:t>
            </w:r>
          </w:p>
          <w:p w:rsidR="00000889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 xml:space="preserve">Les doubles de dizaines entières </w:t>
            </w:r>
          </w:p>
          <w:p w:rsidR="00BA6662" w:rsidRPr="007A5034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Multiplications</w:t>
            </w:r>
          </w:p>
        </w:tc>
        <w:tc>
          <w:tcPr>
            <w:tcW w:w="1538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000889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 xml:space="preserve">Fichier Calculus </w:t>
            </w:r>
          </w:p>
          <w:p w:rsidR="00000889" w:rsidRPr="00000889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Chronomaths 4</w:t>
            </w:r>
          </w:p>
          <w:p w:rsidR="00BA6662" w:rsidRPr="007A5034" w:rsidRDefault="00000889" w:rsidP="0000088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000889">
              <w:rPr>
                <w:rFonts w:asciiTheme="majorHAnsi" w:hAnsiTheme="majorHAnsi" w:cstheme="majorHAnsi"/>
                <w:sz w:val="21"/>
                <w:szCs w:val="21"/>
              </w:rPr>
              <w:t>Suivi tables de multiplication</w:t>
            </w:r>
          </w:p>
        </w:tc>
      </w:tr>
      <w:tr w:rsidR="00BA6662" w:rsidRPr="007A5034" w:rsidTr="00822AE5">
        <w:trPr>
          <w:trHeight w:val="1132"/>
        </w:trPr>
        <w:tc>
          <w:tcPr>
            <w:tcW w:w="1275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A6662" w:rsidRPr="00E410D9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t xml:space="preserve">Résolution </w:t>
            </w:r>
          </w:p>
          <w:p w:rsidR="00BA6662" w:rsidRPr="00E410D9" w:rsidRDefault="00D93FDE" w:rsidP="00BA6662">
            <w:pPr>
              <w:ind w:right="26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t>Problèmes</w:t>
            </w:r>
          </w:p>
        </w:tc>
        <w:tc>
          <w:tcPr>
            <w:tcW w:w="1537" w:type="dxa"/>
            <w:tcBorders>
              <w:left w:val="single" w:sz="12" w:space="0" w:color="auto"/>
            </w:tcBorders>
            <w:shd w:val="clear" w:color="auto" w:fill="FCD8D3" w:themeFill="accent6" w:themeFillTint="33"/>
            <w:vAlign w:val="center"/>
          </w:tcPr>
          <w:p w:rsidR="00BA6662" w:rsidRDefault="00BA6662" w:rsidP="00D93FDE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Fichier </w:t>
            </w:r>
          </w:p>
          <w:p w:rsidR="00BA6662" w:rsidRPr="007A5034" w:rsidRDefault="00BA6662" w:rsidP="00D93FDE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roblèmes </w:t>
            </w:r>
          </w:p>
        </w:tc>
        <w:tc>
          <w:tcPr>
            <w:tcW w:w="1503" w:type="dxa"/>
            <w:tcBorders>
              <w:right w:val="single" w:sz="12" w:space="0" w:color="auto"/>
            </w:tcBorders>
            <w:shd w:val="clear" w:color="auto" w:fill="FCD8D3" w:themeFill="accent6" w:themeFillTint="33"/>
            <w:vAlign w:val="center"/>
          </w:tcPr>
          <w:p w:rsidR="00BA6662" w:rsidRDefault="00BA6662" w:rsidP="00D93FDE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Fichier </w:t>
            </w:r>
          </w:p>
          <w:p w:rsidR="00BA6662" w:rsidRPr="007A5034" w:rsidRDefault="00BA6662" w:rsidP="00D93FDE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Problèmes</w:t>
            </w:r>
          </w:p>
        </w:tc>
        <w:tc>
          <w:tcPr>
            <w:tcW w:w="1517" w:type="dxa"/>
            <w:gridSpan w:val="2"/>
            <w:tcBorders>
              <w:left w:val="single" w:sz="12" w:space="0" w:color="auto"/>
            </w:tcBorders>
            <w:shd w:val="clear" w:color="auto" w:fill="FCD8D3" w:themeFill="accent6" w:themeFillTint="33"/>
            <w:vAlign w:val="center"/>
          </w:tcPr>
          <w:p w:rsidR="00D93FDE" w:rsidRDefault="00D93FDE" w:rsidP="00D93FDE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Fichier </w:t>
            </w:r>
          </w:p>
          <w:p w:rsidR="00BA6662" w:rsidRPr="007A5034" w:rsidRDefault="00D93FDE" w:rsidP="00D93FDE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Problèmes</w:t>
            </w:r>
          </w:p>
        </w:tc>
        <w:tc>
          <w:tcPr>
            <w:tcW w:w="1453" w:type="dxa"/>
            <w:tcBorders>
              <w:right w:val="single" w:sz="12" w:space="0" w:color="auto"/>
            </w:tcBorders>
            <w:shd w:val="clear" w:color="auto" w:fill="FCD8D3" w:themeFill="accent6" w:themeFillTint="33"/>
            <w:vAlign w:val="center"/>
          </w:tcPr>
          <w:p w:rsidR="00BA6662" w:rsidRPr="007A5034" w:rsidRDefault="00BA6662" w:rsidP="00D93FDE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Problèmes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shd w:val="clear" w:color="auto" w:fill="FCD8D3" w:themeFill="accent6" w:themeFillTint="33"/>
            <w:vAlign w:val="center"/>
          </w:tcPr>
          <w:p w:rsidR="00BA6662" w:rsidRPr="007A5034" w:rsidRDefault="00D93FDE" w:rsidP="00D93FDE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93FDE">
              <w:rPr>
                <w:rFonts w:asciiTheme="majorHAnsi" w:hAnsiTheme="majorHAnsi" w:cstheme="majorHAnsi"/>
                <w:sz w:val="21"/>
                <w:szCs w:val="21"/>
              </w:rPr>
              <w:t>Lecture de tableaux Rallye maths</w:t>
            </w:r>
          </w:p>
        </w:tc>
        <w:tc>
          <w:tcPr>
            <w:tcW w:w="1513" w:type="dxa"/>
            <w:tcBorders>
              <w:right w:val="single" w:sz="12" w:space="0" w:color="auto"/>
            </w:tcBorders>
            <w:shd w:val="clear" w:color="auto" w:fill="FCD8D3" w:themeFill="accent6" w:themeFillTint="33"/>
            <w:vAlign w:val="center"/>
          </w:tcPr>
          <w:p w:rsidR="00BA6662" w:rsidRPr="007A5034" w:rsidRDefault="00D93FDE" w:rsidP="00D93FDE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93FDE">
              <w:rPr>
                <w:rFonts w:asciiTheme="majorHAnsi" w:hAnsiTheme="majorHAnsi" w:cstheme="majorHAnsi"/>
                <w:sz w:val="21"/>
                <w:szCs w:val="21"/>
              </w:rPr>
              <w:t>Les mesures Rallye maths</w:t>
            </w:r>
          </w:p>
        </w:tc>
        <w:tc>
          <w:tcPr>
            <w:tcW w:w="1539" w:type="dxa"/>
            <w:tcBorders>
              <w:left w:val="single" w:sz="12" w:space="0" w:color="auto"/>
            </w:tcBorders>
            <w:shd w:val="clear" w:color="auto" w:fill="FCD8D3" w:themeFill="accent6" w:themeFillTint="33"/>
            <w:vAlign w:val="center"/>
          </w:tcPr>
          <w:p w:rsidR="00D93FDE" w:rsidRPr="00D93FDE" w:rsidRDefault="00D93FDE" w:rsidP="00D93FDE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93FDE">
              <w:rPr>
                <w:rFonts w:asciiTheme="majorHAnsi" w:hAnsiTheme="majorHAnsi" w:cstheme="majorHAnsi"/>
                <w:sz w:val="21"/>
                <w:szCs w:val="21"/>
              </w:rPr>
              <w:t>Fichier</w:t>
            </w:r>
          </w:p>
          <w:p w:rsidR="00BA6662" w:rsidRPr="007A5034" w:rsidRDefault="00D93FDE" w:rsidP="00D93FDE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93FDE">
              <w:rPr>
                <w:rFonts w:asciiTheme="majorHAnsi" w:hAnsiTheme="majorHAnsi" w:cstheme="majorHAnsi"/>
                <w:sz w:val="21"/>
                <w:szCs w:val="21"/>
              </w:rPr>
              <w:t>Les mesures</w:t>
            </w:r>
          </w:p>
        </w:tc>
        <w:tc>
          <w:tcPr>
            <w:tcW w:w="1436" w:type="dxa"/>
            <w:tcBorders>
              <w:right w:val="single" w:sz="12" w:space="0" w:color="auto"/>
            </w:tcBorders>
            <w:shd w:val="clear" w:color="auto" w:fill="FCD8D3" w:themeFill="accent6" w:themeFillTint="33"/>
            <w:vAlign w:val="center"/>
          </w:tcPr>
          <w:p w:rsidR="00BA6662" w:rsidRPr="007A5034" w:rsidRDefault="00D93FDE" w:rsidP="00D93FDE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93FDE">
              <w:rPr>
                <w:rFonts w:asciiTheme="majorHAnsi" w:hAnsiTheme="majorHAnsi" w:cstheme="majorHAnsi"/>
                <w:sz w:val="21"/>
                <w:szCs w:val="21"/>
              </w:rPr>
              <w:t>Problèmes de division Fichier</w:t>
            </w:r>
          </w:p>
        </w:tc>
        <w:tc>
          <w:tcPr>
            <w:tcW w:w="1542" w:type="dxa"/>
            <w:tcBorders>
              <w:left w:val="single" w:sz="12" w:space="0" w:color="auto"/>
            </w:tcBorders>
            <w:shd w:val="clear" w:color="auto" w:fill="FCD8D3" w:themeFill="accent6" w:themeFillTint="33"/>
            <w:vAlign w:val="center"/>
          </w:tcPr>
          <w:p w:rsidR="00BA6662" w:rsidRPr="007A5034" w:rsidRDefault="00D93FDE" w:rsidP="00D93FDE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93FDE">
              <w:rPr>
                <w:rFonts w:asciiTheme="majorHAnsi" w:hAnsiTheme="majorHAnsi" w:cstheme="majorHAnsi"/>
                <w:sz w:val="21"/>
                <w:szCs w:val="21"/>
              </w:rPr>
              <w:t>Fichier</w:t>
            </w:r>
          </w:p>
        </w:tc>
        <w:tc>
          <w:tcPr>
            <w:tcW w:w="1538" w:type="dxa"/>
            <w:tcBorders>
              <w:right w:val="single" w:sz="12" w:space="0" w:color="auto"/>
            </w:tcBorders>
            <w:shd w:val="clear" w:color="auto" w:fill="FCD8D3" w:themeFill="accent6" w:themeFillTint="33"/>
            <w:vAlign w:val="center"/>
          </w:tcPr>
          <w:p w:rsidR="00BA6662" w:rsidRPr="007A5034" w:rsidRDefault="00D93FDE" w:rsidP="00D93FDE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93FDE">
              <w:rPr>
                <w:rFonts w:asciiTheme="majorHAnsi" w:hAnsiTheme="majorHAnsi" w:cstheme="majorHAnsi"/>
                <w:sz w:val="21"/>
                <w:szCs w:val="21"/>
              </w:rPr>
              <w:t>Fichier</w:t>
            </w:r>
          </w:p>
        </w:tc>
      </w:tr>
      <w:tr w:rsidR="00BA6662" w:rsidRPr="007A5034" w:rsidTr="00822AE5">
        <w:trPr>
          <w:trHeight w:val="2117"/>
        </w:trPr>
        <w:tc>
          <w:tcPr>
            <w:tcW w:w="1275" w:type="dxa"/>
            <w:vMerge w:val="restart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A6662" w:rsidRPr="00E410D9" w:rsidRDefault="00BF0903" w:rsidP="00BA6662">
            <w:pPr>
              <w:ind w:right="26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t>Appren</w:t>
            </w:r>
            <w:r>
              <w:rPr>
                <w:rFonts w:asciiTheme="majorHAnsi" w:hAnsiTheme="majorHAnsi" w:cstheme="majorHAnsi"/>
                <w:i/>
                <w:iCs/>
              </w:rPr>
              <w:t>t</w:t>
            </w:r>
            <w:r w:rsidRPr="00E410D9">
              <w:rPr>
                <w:rFonts w:asciiTheme="majorHAnsi" w:hAnsiTheme="majorHAnsi" w:cstheme="majorHAnsi"/>
                <w:i/>
                <w:iCs/>
              </w:rPr>
              <w:t>is</w:t>
            </w:r>
            <w:r>
              <w:rPr>
                <w:rFonts w:asciiTheme="majorHAnsi" w:hAnsiTheme="majorHAnsi" w:cstheme="majorHAnsi"/>
                <w:i/>
                <w:iCs/>
              </w:rPr>
              <w:t>s</w:t>
            </w:r>
            <w:r w:rsidRPr="00E410D9">
              <w:rPr>
                <w:rFonts w:asciiTheme="majorHAnsi" w:hAnsiTheme="majorHAnsi" w:cstheme="majorHAnsi"/>
                <w:i/>
                <w:iCs/>
              </w:rPr>
              <w:t>age</w:t>
            </w:r>
          </w:p>
        </w:tc>
        <w:tc>
          <w:tcPr>
            <w:tcW w:w="1537" w:type="dxa"/>
            <w:tcBorders>
              <w:lef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03" w:type="dxa"/>
            <w:tcBorders>
              <w:righ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Default="00CC1821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Fractions</w:t>
            </w:r>
          </w:p>
          <w:p w:rsidR="00CC1821" w:rsidRPr="007A5034" w:rsidRDefault="00CC1821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Encadrements</w:t>
            </w:r>
          </w:p>
        </w:tc>
        <w:tc>
          <w:tcPr>
            <w:tcW w:w="1517" w:type="dxa"/>
            <w:gridSpan w:val="2"/>
            <w:tcBorders>
              <w:lef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Pr="007A5034" w:rsidRDefault="00CC1821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Recomposition des nombres</w:t>
            </w:r>
          </w:p>
        </w:tc>
        <w:tc>
          <w:tcPr>
            <w:tcW w:w="1453" w:type="dxa"/>
            <w:tcBorders>
              <w:righ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Default="00CC1821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Fractions</w:t>
            </w:r>
          </w:p>
          <w:p w:rsidR="00CC1821" w:rsidRPr="007A5034" w:rsidRDefault="00CC1821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Encadrements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Default="00CC1821" w:rsidP="00C2269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Nombre 1000</w:t>
            </w:r>
          </w:p>
          <w:p w:rsidR="00CC1821" w:rsidRDefault="00CC1821" w:rsidP="00C2269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Droites graduées</w:t>
            </w:r>
          </w:p>
          <w:p w:rsidR="00CC1821" w:rsidRPr="007A5034" w:rsidRDefault="00CC1821" w:rsidP="00C2269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Encadrements</w:t>
            </w:r>
          </w:p>
        </w:tc>
        <w:tc>
          <w:tcPr>
            <w:tcW w:w="1513" w:type="dxa"/>
            <w:tcBorders>
              <w:righ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Default="00CC1821" w:rsidP="00C2269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Droites</w:t>
            </w:r>
            <w:r w:rsidR="00BA6662"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graduées</w:t>
            </w:r>
          </w:p>
          <w:p w:rsidR="00BA6662" w:rsidRPr="007A5034" w:rsidRDefault="00CC1821" w:rsidP="00C2269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Fractions</w:t>
            </w:r>
          </w:p>
        </w:tc>
        <w:tc>
          <w:tcPr>
            <w:tcW w:w="1539" w:type="dxa"/>
            <w:tcBorders>
              <w:lef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Pr="007A5034" w:rsidRDefault="00C2269D" w:rsidP="00C2269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Numération</w:t>
            </w:r>
            <w:r w:rsidR="00BA6662"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436" w:type="dxa"/>
            <w:tcBorders>
              <w:righ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Default="00C2269D" w:rsidP="00C2269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fractions</w:t>
            </w:r>
          </w:p>
          <w:p w:rsidR="00C2269D" w:rsidRPr="007A5034" w:rsidRDefault="00C2269D" w:rsidP="00C2269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multiples diviseurs</w:t>
            </w:r>
          </w:p>
        </w:tc>
        <w:tc>
          <w:tcPr>
            <w:tcW w:w="1542" w:type="dxa"/>
            <w:tcBorders>
              <w:lef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Default="00C2269D" w:rsidP="00C2269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Comparer, ranger</w:t>
            </w:r>
          </w:p>
          <w:p w:rsidR="00C2269D" w:rsidRPr="007A5034" w:rsidRDefault="00C2269D" w:rsidP="00C2269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Fleurs numériques (Nombre aléatoire)</w:t>
            </w:r>
          </w:p>
        </w:tc>
        <w:tc>
          <w:tcPr>
            <w:tcW w:w="1538" w:type="dxa"/>
            <w:tcBorders>
              <w:righ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Pr="007A5034" w:rsidRDefault="00C2269D" w:rsidP="00C2269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Technique de la division</w:t>
            </w:r>
          </w:p>
        </w:tc>
      </w:tr>
      <w:tr w:rsidR="00BA6662" w:rsidRPr="007A5034" w:rsidTr="00822AE5">
        <w:trPr>
          <w:trHeight w:val="848"/>
        </w:trPr>
        <w:tc>
          <w:tcPr>
            <w:tcW w:w="127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A6662" w:rsidRPr="007A5034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Addition posée</w:t>
            </w:r>
          </w:p>
          <w:p w:rsidR="00BA6662" w:rsidRPr="007A5034" w:rsidRDefault="00CC1821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tables de multiplication</w:t>
            </w:r>
            <w:r w:rsidR="00BA6662"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503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CC1821" w:rsidP="0098087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techniques opératoires</w:t>
            </w:r>
            <w:r w:rsidR="00BA6662"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517" w:type="dxa"/>
            <w:gridSpan w:val="2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B32DF3" w:rsidRPr="00B32DF3" w:rsidRDefault="00B32DF3" w:rsidP="0098087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Additions/Soustractions</w:t>
            </w:r>
          </w:p>
          <w:p w:rsidR="00B32DF3" w:rsidRPr="00B32DF3" w:rsidRDefault="00B32DF3" w:rsidP="0098087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32DF3">
              <w:rPr>
                <w:rFonts w:asciiTheme="majorHAnsi" w:hAnsiTheme="majorHAnsi" w:cstheme="majorHAnsi"/>
                <w:sz w:val="21"/>
                <w:szCs w:val="21"/>
              </w:rPr>
              <w:t>Le nombre juste</w:t>
            </w:r>
          </w:p>
          <w:p w:rsidR="00BA6662" w:rsidRPr="007A5034" w:rsidRDefault="00B32DF3" w:rsidP="0098087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32DF3">
              <w:rPr>
                <w:rFonts w:asciiTheme="majorHAnsi" w:hAnsiTheme="majorHAnsi" w:cstheme="majorHAnsi"/>
                <w:sz w:val="21"/>
                <w:szCs w:val="21"/>
              </w:rPr>
              <w:t>Ajouter / retrancher 9 ; 19</w:t>
            </w:r>
          </w:p>
        </w:tc>
        <w:tc>
          <w:tcPr>
            <w:tcW w:w="1453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32DF3" w:rsidP="0098087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La multiplication posée</w:t>
            </w:r>
            <w:r w:rsidR="00BA6662"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B32DF3" w:rsidRDefault="00B32DF3" w:rsidP="0098087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La soustraction posée</w:t>
            </w:r>
          </w:p>
          <w:p w:rsidR="00BA6662" w:rsidRPr="007A5034" w:rsidRDefault="00B32DF3" w:rsidP="0098087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Tickets de caisse</w:t>
            </w:r>
            <w:r w:rsidR="00BA6662"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513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32DF3" w:rsidP="0098087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Jeu de l’omelette</w:t>
            </w:r>
            <w:r w:rsidR="00BA6662"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539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Default="00BA6662" w:rsidP="0098087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Le nombre juste</w:t>
            </w:r>
          </w:p>
          <w:p w:rsidR="00B32DF3" w:rsidRPr="007A5034" w:rsidRDefault="00B32DF3" w:rsidP="0098087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Multiplier par 10</w:t>
            </w:r>
          </w:p>
        </w:tc>
        <w:tc>
          <w:tcPr>
            <w:tcW w:w="1436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980873" w:rsidP="0098087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Sens de la division</w:t>
            </w:r>
          </w:p>
          <w:p w:rsidR="00BA6662" w:rsidRPr="007A5034" w:rsidRDefault="00980873" w:rsidP="0098087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J</w:t>
            </w:r>
            <w:r w:rsidRPr="00980873">
              <w:rPr>
                <w:rFonts w:asciiTheme="majorHAnsi" w:hAnsiTheme="majorHAnsi" w:cstheme="majorHAnsi"/>
                <w:sz w:val="21"/>
                <w:szCs w:val="21"/>
              </w:rPr>
              <w:t>eu de l’omelette Les techniques opératoires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980873"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  <w:t>La division posée</w:t>
            </w:r>
          </w:p>
        </w:tc>
        <w:tc>
          <w:tcPr>
            <w:tcW w:w="1542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Default="00980873" w:rsidP="0098087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980873">
              <w:rPr>
                <w:rFonts w:asciiTheme="majorHAnsi" w:hAnsiTheme="majorHAnsi" w:cstheme="majorHAnsi"/>
                <w:sz w:val="21"/>
                <w:szCs w:val="21"/>
              </w:rPr>
              <w:t>Ajouter des dizaines, des centaines</w:t>
            </w:r>
          </w:p>
          <w:p w:rsidR="00980873" w:rsidRPr="007A5034" w:rsidRDefault="00980873" w:rsidP="0098087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980873">
              <w:rPr>
                <w:rFonts w:asciiTheme="majorHAnsi" w:hAnsiTheme="majorHAnsi" w:cstheme="majorHAnsi"/>
                <w:sz w:val="21"/>
                <w:szCs w:val="21"/>
              </w:rPr>
              <w:t>Table de Pythagore Soustractions</w:t>
            </w:r>
          </w:p>
        </w:tc>
        <w:tc>
          <w:tcPr>
            <w:tcW w:w="1538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98087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BA6662" w:rsidRPr="007A5034" w:rsidTr="00822AE5">
        <w:trPr>
          <w:trHeight w:val="1677"/>
        </w:trPr>
        <w:tc>
          <w:tcPr>
            <w:tcW w:w="127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A6662" w:rsidRPr="007A5034" w:rsidRDefault="00BA6662" w:rsidP="00BA6662">
            <w:pPr>
              <w:ind w:right="26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left w:val="single" w:sz="12" w:space="0" w:color="auto"/>
            </w:tcBorders>
            <w:shd w:val="clear" w:color="auto" w:fill="F8FFB8"/>
            <w:vAlign w:val="center"/>
          </w:tcPr>
          <w:p w:rsidR="00BA6662" w:rsidRPr="007A5034" w:rsidRDefault="00CC1821" w:rsidP="00D437F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 xml:space="preserve">Tracer </w:t>
            </w:r>
            <w:proofErr w:type="gramStart"/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carré</w:t>
            </w:r>
            <w:proofErr w:type="gramEnd"/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,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rectangle</w:t>
            </w:r>
            <w:r w:rsidR="00D437F9"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Les</w:t>
            </w:r>
            <w:r w:rsidR="00D437F9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alignements Les milieux</w:t>
            </w:r>
            <w:r w:rsidR="00D437F9"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Le cercle Fichier tout en rond</w:t>
            </w:r>
          </w:p>
        </w:tc>
        <w:tc>
          <w:tcPr>
            <w:tcW w:w="1503" w:type="dxa"/>
            <w:tcBorders>
              <w:right w:val="single" w:sz="12" w:space="0" w:color="auto"/>
            </w:tcBorders>
            <w:shd w:val="clear" w:color="auto" w:fill="F8FFB8"/>
            <w:vAlign w:val="center"/>
          </w:tcPr>
          <w:p w:rsidR="00CC1821" w:rsidRPr="00CC1821" w:rsidRDefault="00CC1821" w:rsidP="00D437F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Mesures de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segments</w:t>
            </w:r>
          </w:p>
          <w:p w:rsidR="00BA6662" w:rsidRPr="007A5034" w:rsidRDefault="00CC1821" w:rsidP="00D437F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 xml:space="preserve">Le périmètre </w:t>
            </w:r>
            <w:r w:rsidR="00D437F9"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Fichier Circulo</w:t>
            </w:r>
          </w:p>
        </w:tc>
        <w:tc>
          <w:tcPr>
            <w:tcW w:w="1517" w:type="dxa"/>
            <w:gridSpan w:val="2"/>
            <w:tcBorders>
              <w:left w:val="single" w:sz="12" w:space="0" w:color="auto"/>
            </w:tcBorders>
            <w:shd w:val="clear" w:color="auto" w:fill="F8FFB8"/>
            <w:vAlign w:val="center"/>
          </w:tcPr>
          <w:p w:rsidR="00CC1821" w:rsidRPr="00CC1821" w:rsidRDefault="00CC1821" w:rsidP="00D437F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Tracer de</w:t>
            </w:r>
            <w:r w:rsidR="00D437F9">
              <w:rPr>
                <w:rFonts w:asciiTheme="majorHAnsi" w:hAnsiTheme="majorHAnsi" w:cstheme="majorHAnsi"/>
                <w:sz w:val="21"/>
                <w:szCs w:val="21"/>
              </w:rPr>
              <w:t xml:space="preserve">s </w:t>
            </w: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carrés (milieux des côtés)</w:t>
            </w:r>
          </w:p>
          <w:p w:rsidR="00BA6662" w:rsidRPr="007A5034" w:rsidRDefault="00CC1821" w:rsidP="00D437F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Les cercles</w:t>
            </w:r>
          </w:p>
        </w:tc>
        <w:tc>
          <w:tcPr>
            <w:tcW w:w="1453" w:type="dxa"/>
            <w:tcBorders>
              <w:right w:val="single" w:sz="12" w:space="0" w:color="auto"/>
            </w:tcBorders>
            <w:shd w:val="clear" w:color="auto" w:fill="F8FFB8"/>
            <w:vAlign w:val="center"/>
          </w:tcPr>
          <w:p w:rsidR="00D437F9" w:rsidRDefault="00CC1821" w:rsidP="00D437F9">
            <w:pPr>
              <w:pStyle w:val="NormalWeb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Tracer un</w:t>
            </w:r>
            <w:r w:rsidR="00A404E6">
              <w:rPr>
                <w:rFonts w:ascii="Calibri" w:hAnsi="Calibri" w:cs="Calibri"/>
                <w:sz w:val="20"/>
                <w:szCs w:val="20"/>
              </w:rPr>
              <w:t xml:space="preserve"> rectangle</w:t>
            </w:r>
          </w:p>
          <w:p w:rsidR="00BA6662" w:rsidRPr="00CC1821" w:rsidRDefault="00CC1821" w:rsidP="00D437F9">
            <w:pPr>
              <w:pStyle w:val="NormalWeb"/>
            </w:pPr>
            <w:r>
              <w:rPr>
                <w:rFonts w:ascii="Calibri" w:hAnsi="Calibri" w:cs="Calibri"/>
                <w:sz w:val="20"/>
                <w:szCs w:val="20"/>
              </w:rPr>
              <w:t>Constructor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shd w:val="clear" w:color="auto" w:fill="F8FFB8"/>
            <w:vAlign w:val="center"/>
          </w:tcPr>
          <w:p w:rsidR="00CC1821" w:rsidRPr="00CC1821" w:rsidRDefault="00CC1821" w:rsidP="00D437F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Le milieu</w:t>
            </w:r>
          </w:p>
          <w:p w:rsidR="00BA6662" w:rsidRPr="007A5034" w:rsidRDefault="00CC1821" w:rsidP="00D437F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Angles droits</w:t>
            </w:r>
          </w:p>
        </w:tc>
        <w:tc>
          <w:tcPr>
            <w:tcW w:w="1513" w:type="dxa"/>
            <w:tcBorders>
              <w:right w:val="single" w:sz="12" w:space="0" w:color="auto"/>
            </w:tcBorders>
            <w:shd w:val="clear" w:color="auto" w:fill="F8FFB8"/>
            <w:vAlign w:val="center"/>
          </w:tcPr>
          <w:p w:rsidR="00CC1821" w:rsidRPr="00CC1821" w:rsidRDefault="00CC1821" w:rsidP="00D437F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Constructor</w:t>
            </w:r>
          </w:p>
          <w:p w:rsidR="00BA6662" w:rsidRPr="007A5034" w:rsidRDefault="00CC1821" w:rsidP="00D437F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Le milieu Circulo</w:t>
            </w:r>
          </w:p>
        </w:tc>
        <w:tc>
          <w:tcPr>
            <w:tcW w:w="1539" w:type="dxa"/>
            <w:tcBorders>
              <w:left w:val="single" w:sz="12" w:space="0" w:color="auto"/>
            </w:tcBorders>
            <w:shd w:val="clear" w:color="auto" w:fill="F8FFB8"/>
            <w:vAlign w:val="center"/>
          </w:tcPr>
          <w:p w:rsidR="00CC1821" w:rsidRPr="00CC1821" w:rsidRDefault="00CC1821" w:rsidP="00D437F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</w:t>
            </w: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e rectangle :</w:t>
            </w:r>
          </w:p>
          <w:p w:rsidR="00CC1821" w:rsidRPr="00CC1821" w:rsidRDefault="00CC1821" w:rsidP="00D437F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proofErr w:type="gramStart"/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le</w:t>
            </w:r>
            <w:proofErr w:type="gramEnd"/>
            <w:r w:rsidRPr="00CC1821">
              <w:rPr>
                <w:rFonts w:asciiTheme="majorHAnsi" w:hAnsiTheme="majorHAnsi" w:cstheme="majorHAnsi"/>
                <w:sz w:val="21"/>
                <w:szCs w:val="21"/>
              </w:rPr>
              <w:t xml:space="preserve"> tracer Carte aux trésors</w:t>
            </w:r>
          </w:p>
          <w:p w:rsidR="00BA6662" w:rsidRPr="007A5034" w:rsidRDefault="00CC1821" w:rsidP="00D437F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Tout en rond</w:t>
            </w:r>
          </w:p>
        </w:tc>
        <w:tc>
          <w:tcPr>
            <w:tcW w:w="1436" w:type="dxa"/>
            <w:tcBorders>
              <w:right w:val="single" w:sz="12" w:space="0" w:color="auto"/>
            </w:tcBorders>
            <w:shd w:val="clear" w:color="auto" w:fill="F8FFB8"/>
            <w:vAlign w:val="center"/>
          </w:tcPr>
          <w:p w:rsidR="00CC1821" w:rsidRPr="00CC1821" w:rsidRDefault="00CC1821" w:rsidP="00D437F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Fichier</w:t>
            </w:r>
          </w:p>
          <w:p w:rsidR="00BA6662" w:rsidRPr="007A5034" w:rsidRDefault="00CC1821" w:rsidP="00D437F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Architecte</w:t>
            </w:r>
          </w:p>
        </w:tc>
        <w:tc>
          <w:tcPr>
            <w:tcW w:w="1542" w:type="dxa"/>
            <w:tcBorders>
              <w:left w:val="single" w:sz="12" w:space="0" w:color="auto"/>
            </w:tcBorders>
            <w:shd w:val="clear" w:color="auto" w:fill="F8FFB8"/>
            <w:vAlign w:val="center"/>
          </w:tcPr>
          <w:p w:rsidR="00CC1821" w:rsidRPr="00CC1821" w:rsidRDefault="00CC1821" w:rsidP="00D437F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Angle droit</w:t>
            </w:r>
          </w:p>
          <w:p w:rsidR="00BA6662" w:rsidRPr="007A5034" w:rsidRDefault="00CC1821" w:rsidP="00D437F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Fichier Ville au trésor</w:t>
            </w:r>
          </w:p>
        </w:tc>
        <w:tc>
          <w:tcPr>
            <w:tcW w:w="1538" w:type="dxa"/>
            <w:tcBorders>
              <w:right w:val="single" w:sz="12" w:space="0" w:color="auto"/>
            </w:tcBorders>
            <w:shd w:val="clear" w:color="auto" w:fill="F8FFB8"/>
            <w:vAlign w:val="center"/>
          </w:tcPr>
          <w:p w:rsidR="00BA6662" w:rsidRPr="007A5034" w:rsidRDefault="00CC1821" w:rsidP="00D437F9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Utilisation du</w:t>
            </w:r>
            <w:r w:rsidR="00D437F9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guide-âne Hexagone</w:t>
            </w:r>
            <w:r w:rsidR="00D437F9"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="00D437F9"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 xml:space="preserve">Construction à main levée </w:t>
            </w:r>
            <w:r w:rsidR="00D437F9"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="00D437F9"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Fichier Ville au trésor</w:t>
            </w:r>
          </w:p>
        </w:tc>
      </w:tr>
      <w:tr w:rsidR="00BA6662" w:rsidRPr="007A5034" w:rsidTr="00822AE5">
        <w:trPr>
          <w:trHeight w:val="810"/>
        </w:trPr>
        <w:tc>
          <w:tcPr>
            <w:tcW w:w="127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A6662" w:rsidRPr="007A5034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03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D93FDE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93FDE">
              <w:rPr>
                <w:rFonts w:asciiTheme="majorHAnsi" w:hAnsiTheme="majorHAnsi" w:cstheme="majorHAnsi"/>
                <w:sz w:val="21"/>
                <w:szCs w:val="21"/>
              </w:rPr>
              <w:t>Graphique Fichier Architecte</w:t>
            </w:r>
          </w:p>
        </w:tc>
        <w:tc>
          <w:tcPr>
            <w:tcW w:w="1517" w:type="dxa"/>
            <w:gridSpan w:val="2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453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605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13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9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D93FDE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93FDE">
              <w:rPr>
                <w:rFonts w:asciiTheme="majorHAnsi" w:hAnsiTheme="majorHAnsi" w:cstheme="majorHAnsi"/>
                <w:sz w:val="21"/>
                <w:szCs w:val="21"/>
              </w:rPr>
              <w:t>Le collectionneur Conversions les longueurs Les contenances</w:t>
            </w:r>
          </w:p>
        </w:tc>
        <w:tc>
          <w:tcPr>
            <w:tcW w:w="1436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42" w:type="dxa"/>
            <w:tcBorders>
              <w:left w:val="single" w:sz="12" w:space="0" w:color="auto"/>
            </w:tcBorders>
            <w:shd w:val="clear" w:color="auto" w:fill="DEF5EE" w:themeFill="accent4" w:themeFillTint="33"/>
          </w:tcPr>
          <w:p w:rsidR="00D93FDE" w:rsidRDefault="00D93FDE" w:rsidP="00D93FDE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93FDE">
              <w:rPr>
                <w:rFonts w:asciiTheme="majorHAnsi" w:hAnsiTheme="majorHAnsi" w:cstheme="majorHAnsi"/>
                <w:sz w:val="21"/>
                <w:szCs w:val="21"/>
              </w:rPr>
              <w:t>Balances</w:t>
            </w:r>
          </w:p>
          <w:p w:rsidR="00D93FDE" w:rsidRDefault="00D93FDE" w:rsidP="00D93FDE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93FDE">
              <w:rPr>
                <w:rFonts w:asciiTheme="majorHAnsi" w:hAnsiTheme="majorHAnsi" w:cstheme="majorHAnsi"/>
                <w:sz w:val="21"/>
                <w:szCs w:val="21"/>
              </w:rPr>
              <w:t>Les unités de mesures</w:t>
            </w:r>
          </w:p>
          <w:p w:rsidR="00BA6662" w:rsidRPr="007A5034" w:rsidRDefault="00D93FDE" w:rsidP="00D93FDE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93FDE">
              <w:rPr>
                <w:rFonts w:asciiTheme="majorHAnsi" w:hAnsiTheme="majorHAnsi" w:cstheme="majorHAnsi"/>
                <w:sz w:val="21"/>
                <w:szCs w:val="21"/>
              </w:rPr>
              <w:t>La monnaie</w:t>
            </w:r>
          </w:p>
        </w:tc>
        <w:tc>
          <w:tcPr>
            <w:tcW w:w="1538" w:type="dxa"/>
            <w:tcBorders>
              <w:right w:val="single" w:sz="12" w:space="0" w:color="auto"/>
            </w:tcBorders>
            <w:shd w:val="clear" w:color="auto" w:fill="DEF5EE" w:themeFill="accent4" w:themeFillTint="33"/>
          </w:tcPr>
          <w:p w:rsidR="00BA6662" w:rsidRPr="007A5034" w:rsidRDefault="00CC1821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CC1821">
              <w:rPr>
                <w:rFonts w:asciiTheme="majorHAnsi" w:hAnsiTheme="majorHAnsi" w:cstheme="majorHAnsi"/>
                <w:sz w:val="21"/>
                <w:szCs w:val="21"/>
              </w:rPr>
              <w:t>Graphique</w:t>
            </w:r>
          </w:p>
        </w:tc>
      </w:tr>
      <w:tr w:rsidR="00BA6662" w:rsidRPr="007A5034" w:rsidTr="00822AE5">
        <w:trPr>
          <w:trHeight w:val="284"/>
        </w:trPr>
        <w:tc>
          <w:tcPr>
            <w:tcW w:w="127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A6662" w:rsidRPr="007A5034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left w:val="single" w:sz="12" w:space="0" w:color="auto"/>
            </w:tcBorders>
            <w:shd w:val="clear" w:color="auto" w:fill="EDFADC" w:themeFill="accent3" w:themeFillTint="33"/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03" w:type="dxa"/>
            <w:tcBorders>
              <w:right w:val="single" w:sz="12" w:space="0" w:color="auto"/>
            </w:tcBorders>
            <w:shd w:val="clear" w:color="auto" w:fill="EDFADC" w:themeFill="accent3" w:themeFillTint="33"/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tcBorders>
              <w:left w:val="single" w:sz="12" w:space="0" w:color="auto"/>
            </w:tcBorders>
            <w:shd w:val="clear" w:color="auto" w:fill="EDFADC" w:themeFill="accent3" w:themeFillTint="33"/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453" w:type="dxa"/>
            <w:tcBorders>
              <w:right w:val="single" w:sz="12" w:space="0" w:color="auto"/>
            </w:tcBorders>
            <w:shd w:val="clear" w:color="auto" w:fill="EDFADC" w:themeFill="accent3" w:themeFillTint="33"/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605" w:type="dxa"/>
            <w:tcBorders>
              <w:left w:val="single" w:sz="12" w:space="0" w:color="auto"/>
            </w:tcBorders>
            <w:shd w:val="clear" w:color="auto" w:fill="EDFADC" w:themeFill="accent3" w:themeFillTint="33"/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13" w:type="dxa"/>
            <w:tcBorders>
              <w:right w:val="single" w:sz="12" w:space="0" w:color="auto"/>
            </w:tcBorders>
            <w:shd w:val="clear" w:color="auto" w:fill="EDFADC" w:themeFill="accent3" w:themeFillTint="33"/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9" w:type="dxa"/>
            <w:tcBorders>
              <w:left w:val="single" w:sz="12" w:space="0" w:color="auto"/>
            </w:tcBorders>
            <w:shd w:val="clear" w:color="auto" w:fill="EDFADC" w:themeFill="accent3" w:themeFillTint="33"/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436" w:type="dxa"/>
            <w:tcBorders>
              <w:right w:val="single" w:sz="12" w:space="0" w:color="auto"/>
            </w:tcBorders>
            <w:shd w:val="clear" w:color="auto" w:fill="EDFADC" w:themeFill="accent3" w:themeFillTint="33"/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42" w:type="dxa"/>
            <w:tcBorders>
              <w:left w:val="single" w:sz="12" w:space="0" w:color="auto"/>
            </w:tcBorders>
            <w:shd w:val="clear" w:color="auto" w:fill="EDFADC" w:themeFill="accent3" w:themeFillTint="33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8" w:type="dxa"/>
            <w:tcBorders>
              <w:right w:val="single" w:sz="12" w:space="0" w:color="auto"/>
            </w:tcBorders>
            <w:shd w:val="clear" w:color="auto" w:fill="EDFADC" w:themeFill="accent3" w:themeFillTint="33"/>
          </w:tcPr>
          <w:p w:rsidR="00BA6662" w:rsidRPr="007A5034" w:rsidRDefault="00D93FDE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Boite à énigmes</w:t>
            </w:r>
          </w:p>
        </w:tc>
      </w:tr>
      <w:tr w:rsidR="00BA6662" w:rsidRPr="007A5034" w:rsidTr="00822AE5">
        <w:trPr>
          <w:trHeight w:val="273"/>
        </w:trPr>
        <w:tc>
          <w:tcPr>
            <w:tcW w:w="1275" w:type="dxa"/>
            <w:tcBorders>
              <w:right w:val="single" w:sz="12" w:space="0" w:color="auto"/>
            </w:tcBorders>
            <w:vAlign w:val="center"/>
          </w:tcPr>
          <w:p w:rsidR="00BA6662" w:rsidRPr="007A5034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0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tcBorders>
              <w:left w:val="single" w:sz="12" w:space="0" w:color="auto"/>
            </w:tcBorders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453" w:type="dxa"/>
            <w:tcBorders>
              <w:right w:val="single" w:sz="12" w:space="0" w:color="auto"/>
            </w:tcBorders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60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1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9" w:type="dxa"/>
            <w:tcBorders>
              <w:left w:val="single" w:sz="12" w:space="0" w:color="auto"/>
            </w:tcBorders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436" w:type="dxa"/>
            <w:tcBorders>
              <w:right w:val="single" w:sz="12" w:space="0" w:color="auto"/>
            </w:tcBorders>
            <w:vAlign w:val="center"/>
          </w:tcPr>
          <w:p w:rsidR="00BA6662" w:rsidRPr="007A5034" w:rsidRDefault="00BA6662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42" w:type="dxa"/>
            <w:tcBorders>
              <w:left w:val="single" w:sz="12" w:space="0" w:color="auto"/>
              <w:bottom w:val="single" w:sz="12" w:space="0" w:color="auto"/>
            </w:tcBorders>
          </w:tcPr>
          <w:p w:rsidR="00BA6662" w:rsidRPr="007A5034" w:rsidRDefault="00BF0903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Évaluation</w:t>
            </w:r>
          </w:p>
        </w:tc>
        <w:tc>
          <w:tcPr>
            <w:tcW w:w="1538" w:type="dxa"/>
            <w:tcBorders>
              <w:bottom w:val="single" w:sz="12" w:space="0" w:color="auto"/>
              <w:right w:val="single" w:sz="12" w:space="0" w:color="auto"/>
            </w:tcBorders>
          </w:tcPr>
          <w:p w:rsidR="00BA6662" w:rsidRPr="007A5034" w:rsidRDefault="00BF0903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Évaluation</w:t>
            </w:r>
          </w:p>
        </w:tc>
      </w:tr>
    </w:tbl>
    <w:p w:rsidR="001F5A0D" w:rsidRPr="001F5A0D" w:rsidRDefault="001F5A0D" w:rsidP="001F5A0D">
      <w:pPr>
        <w:ind w:firstLine="426"/>
      </w:pPr>
    </w:p>
    <w:sectPr w:rsidR="001F5A0D" w:rsidRPr="001F5A0D" w:rsidSect="001F5A0D">
      <w:pgSz w:w="16838" w:h="11906" w:orient="landscape"/>
      <w:pgMar w:top="1417" w:right="1417" w:bottom="1417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eworthy Light">
    <w:altName w:val="NOTEWORTHY LIGHT"/>
    <w:panose1 w:val="02000400000000000000"/>
    <w:charset w:val="4D"/>
    <w:family w:val="auto"/>
    <w:pitch w:val="variable"/>
    <w:sig w:usb0="8000006F" w:usb1="08000048" w:usb2="146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0D"/>
    <w:rsid w:val="00000889"/>
    <w:rsid w:val="001F5A0D"/>
    <w:rsid w:val="0029499D"/>
    <w:rsid w:val="0032129D"/>
    <w:rsid w:val="0039319C"/>
    <w:rsid w:val="006F24BF"/>
    <w:rsid w:val="00822AE5"/>
    <w:rsid w:val="00980873"/>
    <w:rsid w:val="00A404E6"/>
    <w:rsid w:val="00B32DF3"/>
    <w:rsid w:val="00B371A3"/>
    <w:rsid w:val="00BA6662"/>
    <w:rsid w:val="00BF0903"/>
    <w:rsid w:val="00C2269D"/>
    <w:rsid w:val="00CC1821"/>
    <w:rsid w:val="00D437F9"/>
    <w:rsid w:val="00D93FDE"/>
    <w:rsid w:val="00E410D9"/>
    <w:rsid w:val="00F63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67A7D"/>
  <w15:chartTrackingRefBased/>
  <w15:docId w15:val="{7A534224-A4BB-D84E-987E-C54F45F10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A0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F5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A0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2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0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3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67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34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00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408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01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62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45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68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89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511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26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1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3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275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228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552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6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87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53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50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471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22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44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5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541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336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78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69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2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7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04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29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505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59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7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06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40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9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37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800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91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73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61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7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19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830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93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7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8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37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104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028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3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53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762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912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858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2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434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8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991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01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17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415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685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84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44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06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031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501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5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484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755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29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4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92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70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25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799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41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85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61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72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557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009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49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71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79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8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5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772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317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8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8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77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42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12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126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25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93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787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34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50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26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56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868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13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75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53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747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17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85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1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87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316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1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76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02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62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680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04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57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05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15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694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69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30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810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5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67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1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91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837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26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12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209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766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57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47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9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443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7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93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50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22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05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2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48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74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56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30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2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68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874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316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57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4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845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69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025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97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8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85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570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262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3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8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136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984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66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154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15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19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43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046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8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64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13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62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92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82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8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94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507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8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64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47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13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679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44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38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74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038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7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33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05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88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27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1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41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514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338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39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52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71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273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581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0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46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73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7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4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81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8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291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63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088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09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28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370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00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1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68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8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447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68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2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90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63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649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97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24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78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84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474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5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37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19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50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48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0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47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20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06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886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07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6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75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43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36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77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0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63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220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808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68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8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30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7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11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13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03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7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174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220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9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25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86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203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006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35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34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10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690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74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73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258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30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83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5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486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061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91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6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78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84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6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4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1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74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301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524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23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8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64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497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Sillage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524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Martin</dc:creator>
  <cp:keywords/>
  <dc:description/>
  <cp:lastModifiedBy>Maxime Martin</cp:lastModifiedBy>
  <cp:revision>19</cp:revision>
  <dcterms:created xsi:type="dcterms:W3CDTF">2022-11-16T14:28:00Z</dcterms:created>
  <dcterms:modified xsi:type="dcterms:W3CDTF">2022-11-17T22:20:00Z</dcterms:modified>
</cp:coreProperties>
</file>