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314E" w:rsidRDefault="00FB314E" w:rsidP="00FB314E">
      <w:pPr>
        <w:ind w:left="-1276" w:firstLine="1276"/>
      </w:pPr>
    </w:p>
    <w:p w:rsidR="00BE222A" w:rsidRDefault="00BE222A" w:rsidP="00BE222A">
      <w:pPr>
        <w:spacing w:line="360" w:lineRule="auto"/>
        <w:jc w:val="center"/>
        <w:rPr>
          <w:rFonts w:ascii="Noteworthy Light" w:hAnsi="Noteworthy Light"/>
        </w:rPr>
      </w:pPr>
    </w:p>
    <w:p w:rsidR="00FB314E" w:rsidRPr="00BE222A" w:rsidRDefault="00FB314E" w:rsidP="00BE222A">
      <w:pPr>
        <w:spacing w:line="360" w:lineRule="auto"/>
        <w:jc w:val="center"/>
        <w:rPr>
          <w:rFonts w:ascii="Noteworthy Light" w:hAnsi="Noteworthy Light"/>
        </w:rPr>
      </w:pPr>
      <w:r w:rsidRPr="00D17CAC">
        <w:rPr>
          <w:rFonts w:ascii="Noteworthy Light" w:hAnsi="Noteworthy Light"/>
        </w:rPr>
        <w:t xml:space="preserve">PROGRAMMATION </w:t>
      </w:r>
      <w:r w:rsidR="005F2514">
        <w:rPr>
          <w:rFonts w:ascii="Noteworthy Light" w:hAnsi="Noteworthy Light"/>
        </w:rPr>
        <w:t>EMC</w:t>
      </w:r>
      <w:r>
        <w:rPr>
          <w:rFonts w:ascii="Noteworthy Light" w:hAnsi="Noteworthy Light"/>
        </w:rPr>
        <w:t xml:space="preserve"> 2022/2023</w:t>
      </w:r>
      <w:r w:rsidR="005F2514">
        <w:rPr>
          <w:rFonts w:ascii="Noteworthy Light" w:hAnsi="Noteworthy Light"/>
        </w:rPr>
        <w:t xml:space="preserve"> </w:t>
      </w:r>
    </w:p>
    <w:tbl>
      <w:tblPr>
        <w:tblStyle w:val="Grilledutableau"/>
        <w:tblW w:w="1627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48"/>
        <w:gridCol w:w="2891"/>
        <w:gridCol w:w="3106"/>
        <w:gridCol w:w="3073"/>
        <w:gridCol w:w="3237"/>
        <w:gridCol w:w="3119"/>
      </w:tblGrid>
      <w:tr w:rsidR="00883AB3" w:rsidRPr="001F42B1" w:rsidTr="00883AB3">
        <w:trPr>
          <w:trHeight w:val="617"/>
        </w:trPr>
        <w:tc>
          <w:tcPr>
            <w:tcW w:w="848" w:type="dxa"/>
            <w:vAlign w:val="center"/>
          </w:tcPr>
          <w:p w:rsidR="00FB314E" w:rsidRPr="001F42B1" w:rsidRDefault="00FB314E" w:rsidP="00BE222A">
            <w:pPr>
              <w:ind w:right="-604"/>
              <w:rPr>
                <w:rFonts w:ascii="Century Gothic" w:hAnsi="Century Gothic"/>
              </w:rPr>
            </w:pPr>
          </w:p>
        </w:tc>
        <w:tc>
          <w:tcPr>
            <w:tcW w:w="2891" w:type="dxa"/>
            <w:shd w:val="clear" w:color="auto" w:fill="E5B8B7" w:themeFill="accent2" w:themeFillTint="66"/>
            <w:vAlign w:val="center"/>
          </w:tcPr>
          <w:p w:rsidR="00FB314E" w:rsidRPr="00197E2E" w:rsidRDefault="00FB314E" w:rsidP="00BE222A">
            <w:pPr>
              <w:jc w:val="center"/>
              <w:rPr>
                <w:rFonts w:ascii="Noteworthy Light" w:hAnsi="Noteworthy Light" w:cstheme="minorHAnsi"/>
                <w:sz w:val="16"/>
                <w:szCs w:val="16"/>
              </w:rPr>
            </w:pPr>
            <w:r w:rsidRPr="00197E2E">
              <w:rPr>
                <w:rFonts w:ascii="Noteworthy Light" w:hAnsi="Noteworthy Light" w:cstheme="minorHAnsi"/>
                <w:sz w:val="16"/>
                <w:szCs w:val="16"/>
              </w:rPr>
              <w:t>PERIODE 1</w:t>
            </w:r>
          </w:p>
        </w:tc>
        <w:tc>
          <w:tcPr>
            <w:tcW w:w="3106" w:type="dxa"/>
            <w:shd w:val="clear" w:color="auto" w:fill="B8CCE4" w:themeFill="accent1" w:themeFillTint="66"/>
            <w:vAlign w:val="center"/>
          </w:tcPr>
          <w:p w:rsidR="00FB314E" w:rsidRPr="00197E2E" w:rsidRDefault="00FB314E" w:rsidP="00BE222A">
            <w:pPr>
              <w:jc w:val="center"/>
              <w:rPr>
                <w:rFonts w:ascii="Noteworthy Light" w:hAnsi="Noteworthy Light" w:cstheme="minorHAnsi"/>
                <w:sz w:val="16"/>
                <w:szCs w:val="16"/>
              </w:rPr>
            </w:pPr>
            <w:r w:rsidRPr="00197E2E">
              <w:rPr>
                <w:rFonts w:ascii="Noteworthy Light" w:hAnsi="Noteworthy Light" w:cstheme="minorHAnsi"/>
                <w:sz w:val="16"/>
                <w:szCs w:val="16"/>
              </w:rPr>
              <w:t>PERIODE 2</w:t>
            </w:r>
          </w:p>
        </w:tc>
        <w:tc>
          <w:tcPr>
            <w:tcW w:w="3073" w:type="dxa"/>
            <w:shd w:val="clear" w:color="auto" w:fill="D6E3BC" w:themeFill="accent3" w:themeFillTint="66"/>
            <w:vAlign w:val="center"/>
          </w:tcPr>
          <w:p w:rsidR="00FB314E" w:rsidRPr="00197E2E" w:rsidRDefault="00FB314E" w:rsidP="00BE222A">
            <w:pPr>
              <w:jc w:val="center"/>
              <w:rPr>
                <w:rFonts w:ascii="Noteworthy Light" w:hAnsi="Noteworthy Light" w:cstheme="minorHAnsi"/>
                <w:sz w:val="16"/>
                <w:szCs w:val="16"/>
              </w:rPr>
            </w:pPr>
            <w:r w:rsidRPr="00197E2E">
              <w:rPr>
                <w:rFonts w:ascii="Noteworthy Light" w:hAnsi="Noteworthy Light" w:cstheme="minorHAnsi"/>
                <w:sz w:val="16"/>
                <w:szCs w:val="16"/>
              </w:rPr>
              <w:t>PERIODE 3</w:t>
            </w:r>
          </w:p>
        </w:tc>
        <w:tc>
          <w:tcPr>
            <w:tcW w:w="3237" w:type="dxa"/>
            <w:shd w:val="clear" w:color="auto" w:fill="CCC0D9" w:themeFill="accent4" w:themeFillTint="66"/>
            <w:vAlign w:val="center"/>
          </w:tcPr>
          <w:p w:rsidR="00FB314E" w:rsidRPr="00197E2E" w:rsidRDefault="00FB314E" w:rsidP="00BE222A">
            <w:pPr>
              <w:jc w:val="center"/>
              <w:rPr>
                <w:rFonts w:ascii="Noteworthy Light" w:hAnsi="Noteworthy Light" w:cstheme="minorHAnsi"/>
                <w:sz w:val="16"/>
                <w:szCs w:val="16"/>
              </w:rPr>
            </w:pPr>
            <w:r w:rsidRPr="00197E2E">
              <w:rPr>
                <w:rFonts w:ascii="Noteworthy Light" w:hAnsi="Noteworthy Light" w:cstheme="minorHAnsi"/>
                <w:sz w:val="16"/>
                <w:szCs w:val="16"/>
              </w:rPr>
              <w:t>PERIODE 4</w:t>
            </w:r>
          </w:p>
        </w:tc>
        <w:tc>
          <w:tcPr>
            <w:tcW w:w="3119" w:type="dxa"/>
            <w:shd w:val="clear" w:color="auto" w:fill="B6DDE8" w:themeFill="accent5" w:themeFillTint="66"/>
            <w:vAlign w:val="center"/>
          </w:tcPr>
          <w:p w:rsidR="00FB314E" w:rsidRPr="00197E2E" w:rsidRDefault="00FB314E" w:rsidP="00BE222A">
            <w:pPr>
              <w:jc w:val="center"/>
              <w:rPr>
                <w:rFonts w:ascii="Noteworthy Light" w:hAnsi="Noteworthy Light" w:cstheme="minorHAnsi"/>
                <w:sz w:val="16"/>
                <w:szCs w:val="16"/>
              </w:rPr>
            </w:pPr>
            <w:r w:rsidRPr="00197E2E">
              <w:rPr>
                <w:rFonts w:ascii="Noteworthy Light" w:hAnsi="Noteworthy Light" w:cstheme="minorHAnsi"/>
                <w:sz w:val="16"/>
                <w:szCs w:val="16"/>
              </w:rPr>
              <w:t>PERIODE 5</w:t>
            </w:r>
          </w:p>
        </w:tc>
      </w:tr>
      <w:tr w:rsidR="002114C5" w:rsidRPr="001F42B1" w:rsidTr="002114C5">
        <w:trPr>
          <w:cantSplit/>
          <w:trHeight w:val="5226"/>
        </w:trPr>
        <w:tc>
          <w:tcPr>
            <w:tcW w:w="848" w:type="dxa"/>
            <w:vMerge w:val="restart"/>
            <w:textDirection w:val="btLr"/>
            <w:vAlign w:val="center"/>
          </w:tcPr>
          <w:p w:rsidR="002114C5" w:rsidRPr="001E6270" w:rsidRDefault="002114C5" w:rsidP="00BE222A">
            <w:pPr>
              <w:ind w:left="113" w:right="113"/>
              <w:jc w:val="center"/>
              <w:rPr>
                <w:rFonts w:ascii="Century Gothic" w:hAnsi="Century Gothic" w:cstheme="majorHAnsi"/>
                <w:b/>
                <w:bCs/>
                <w:sz w:val="22"/>
                <w:szCs w:val="22"/>
              </w:rPr>
            </w:pPr>
            <w:r w:rsidRPr="005F2514">
              <w:rPr>
                <w:rFonts w:ascii="Century Gothic" w:hAnsi="Century Gothic" w:cstheme="majorHAnsi"/>
                <w:b/>
                <w:bCs/>
                <w:sz w:val="22"/>
                <w:szCs w:val="22"/>
              </w:rPr>
              <w:t>CE2/CM1</w:t>
            </w:r>
          </w:p>
        </w:tc>
        <w:tc>
          <w:tcPr>
            <w:tcW w:w="2891" w:type="dxa"/>
            <w:shd w:val="clear" w:color="auto" w:fill="F2DBDB" w:themeFill="accent2" w:themeFillTint="33"/>
            <w:vAlign w:val="center"/>
          </w:tcPr>
          <w:p w:rsidR="002114C5" w:rsidRDefault="002114C5" w:rsidP="002D1B67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I. Les règles de classe</w:t>
            </w:r>
          </w:p>
          <w:p w:rsidR="002114C5" w:rsidRDefault="002114C5" w:rsidP="002D1B67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</w:p>
          <w:p w:rsidR="002114C5" w:rsidRPr="002D1B67" w:rsidRDefault="002114C5" w:rsidP="00BE222A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>Construction et Catégorisation des règles.</w:t>
            </w: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br/>
              <w:t>Interdits, Droits, Devoirs</w:t>
            </w: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br/>
            </w:r>
            <w:r w:rsidRPr="002D1B67"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>Faire le lien avec les jeux coopératifs en EPS</w:t>
            </w:r>
          </w:p>
          <w:p w:rsidR="002114C5" w:rsidRPr="005F2514" w:rsidRDefault="002114C5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20"/>
                <w:szCs w:val="20"/>
              </w:rPr>
            </w:pPr>
          </w:p>
          <w:p w:rsidR="002114C5" w:rsidRDefault="002114C5" w:rsidP="002D1B67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II. 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Les émotions</w:t>
            </w:r>
          </w:p>
          <w:p w:rsidR="002114C5" w:rsidRDefault="002114C5" w:rsidP="002D1B67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</w:p>
          <w:p w:rsidR="002114C5" w:rsidRPr="002D1B67" w:rsidRDefault="002114C5" w:rsidP="002D1B67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 xml:space="preserve">Visionnages des vidéos </w:t>
            </w: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br/>
              <w:t>P’tits Cubes</w:t>
            </w:r>
          </w:p>
          <w:p w:rsidR="002114C5" w:rsidRPr="005F2514" w:rsidRDefault="002114C5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106" w:type="dxa"/>
            <w:shd w:val="clear" w:color="auto" w:fill="DBE5F1" w:themeFill="accent1" w:themeFillTint="33"/>
            <w:vAlign w:val="center"/>
          </w:tcPr>
          <w:p w:rsidR="002114C5" w:rsidRDefault="002114C5" w:rsidP="002D1B67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II. Les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 xml:space="preserve"> émotions</w:t>
            </w:r>
          </w:p>
          <w:p w:rsidR="002114C5" w:rsidRDefault="002114C5" w:rsidP="002D1B67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</w:p>
          <w:p w:rsidR="002114C5" w:rsidRPr="002D1B67" w:rsidRDefault="002114C5" w:rsidP="002D1B67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2D1B67"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>Comprendre les fonctions des émotions</w:t>
            </w: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>. Créer des petits mémos.</w:t>
            </w:r>
          </w:p>
          <w:p w:rsidR="002114C5" w:rsidRDefault="002114C5" w:rsidP="002D1B67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</w:p>
          <w:p w:rsidR="002114C5" w:rsidRDefault="002114C5" w:rsidP="002D1B67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 xml:space="preserve">I. 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Respecter autrui</w:t>
            </w:r>
          </w:p>
          <w:p w:rsidR="002114C5" w:rsidRPr="004249CC" w:rsidRDefault="002114C5" w:rsidP="004249CC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br/>
              <w:t>Respect de Soi et des autres</w:t>
            </w: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br/>
              <w:t>(Vidéo Les Fondamentaux)</w:t>
            </w:r>
          </w:p>
          <w:p w:rsidR="002114C5" w:rsidRPr="005F2514" w:rsidRDefault="002114C5" w:rsidP="00BE222A">
            <w:pPr>
              <w:jc w:val="center"/>
              <w:rPr>
                <w:rFonts w:ascii="Century Gothic" w:hAnsi="Century Gothic"/>
                <w:b/>
                <w:color w:val="000000" w:themeColor="text1"/>
                <w:sz w:val="20"/>
                <w:szCs w:val="20"/>
              </w:rPr>
            </w:pPr>
          </w:p>
          <w:p w:rsidR="002114C5" w:rsidRPr="005F2514" w:rsidRDefault="002114C5" w:rsidP="002D1B67">
            <w:pPr>
              <w:jc w:val="center"/>
              <w:rPr>
                <w:rFonts w:ascii="Century Gothic" w:hAnsi="Century Gothic"/>
                <w:color w:val="000000" w:themeColor="text1"/>
                <w:sz w:val="20"/>
                <w:szCs w:val="20"/>
              </w:rPr>
            </w:pPr>
          </w:p>
        </w:tc>
        <w:tc>
          <w:tcPr>
            <w:tcW w:w="3073" w:type="dxa"/>
            <w:shd w:val="clear" w:color="auto" w:fill="EAF1DD" w:themeFill="accent3" w:themeFillTint="33"/>
            <w:vAlign w:val="center"/>
          </w:tcPr>
          <w:p w:rsidR="002114C5" w:rsidRDefault="002114C5" w:rsidP="004249CC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I. Respecter autrui</w:t>
            </w:r>
          </w:p>
          <w:p w:rsidR="002114C5" w:rsidRDefault="002114C5" w:rsidP="004249CC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</w:p>
          <w:p w:rsidR="002114C5" w:rsidRPr="002D1B67" w:rsidRDefault="002114C5" w:rsidP="004249CC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>Le racisme : atteinte au Respect d’autrui. (Avec Nikkan)</w:t>
            </w:r>
          </w:p>
          <w:p w:rsidR="002114C5" w:rsidRDefault="002114C5" w:rsidP="004249CC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</w:p>
          <w:p w:rsidR="002114C5" w:rsidRDefault="002114C5" w:rsidP="004249CC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III. Respecter autrui</w:t>
            </w:r>
          </w:p>
          <w:p w:rsidR="002114C5" w:rsidRPr="004249CC" w:rsidRDefault="002114C5" w:rsidP="004249CC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br/>
            </w: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>Comprendre le concept de Discrimination</w:t>
            </w: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br/>
              <w:t>Aborder différents Types.</w:t>
            </w:r>
          </w:p>
          <w:p w:rsidR="002114C5" w:rsidRPr="005F2514" w:rsidRDefault="002114C5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237" w:type="dxa"/>
            <w:shd w:val="clear" w:color="auto" w:fill="E5DFEC" w:themeFill="accent4" w:themeFillTint="33"/>
            <w:vAlign w:val="center"/>
          </w:tcPr>
          <w:p w:rsidR="002114C5" w:rsidRDefault="002114C5" w:rsidP="00775D81">
            <w:pP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</w:p>
          <w:p w:rsidR="002114C5" w:rsidRDefault="002114C5" w:rsidP="004249CC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IV.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Les Valeurs de la République</w:t>
            </w:r>
          </w:p>
          <w:p w:rsidR="002114C5" w:rsidRPr="004249CC" w:rsidRDefault="002114C5" w:rsidP="004249CC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br/>
            </w: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>Connaitre les symboles (drapeau, hymne, monument, fête nationale, etc.) la devise, les principes.</w:t>
            </w:r>
          </w:p>
          <w:p w:rsidR="002114C5" w:rsidRPr="005F2514" w:rsidRDefault="002114C5" w:rsidP="00BE222A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DAEEF3" w:themeFill="accent5" w:themeFillTint="33"/>
            <w:vAlign w:val="center"/>
          </w:tcPr>
          <w:p w:rsidR="002114C5" w:rsidRDefault="002114C5" w:rsidP="00775D81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V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  <w:t>Débats philosophiques</w:t>
            </w:r>
          </w:p>
          <w:p w:rsidR="002114C5" w:rsidRDefault="002114C5" w:rsidP="00775D81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  <w:p w:rsidR="002114C5" w:rsidRDefault="002114C5" w:rsidP="00775D81">
            <w:pPr>
              <w:jc w:val="center"/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>Construire l’esprit critique</w:t>
            </w: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br/>
              <w:t xml:space="preserve">Participer à des débats philosophiques à partir de sujet d’albums ou d’histoire (Petit Hector, </w:t>
            </w:r>
            <w:proofErr w:type="spellStart"/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>Natcha</w:t>
            </w:r>
            <w:proofErr w:type="spellEnd"/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 xml:space="preserve">, les lectures de compréhension en cours… </w:t>
            </w:r>
          </w:p>
          <w:p w:rsidR="002114C5" w:rsidRPr="005F2514" w:rsidRDefault="002114C5" w:rsidP="00775D81">
            <w:pPr>
              <w:jc w:val="center"/>
              <w:rPr>
                <w:rFonts w:ascii="Century Gothic" w:hAnsi="Century Gothic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i/>
                <w:iCs/>
                <w:color w:val="000000" w:themeColor="text1"/>
                <w:sz w:val="18"/>
                <w:szCs w:val="18"/>
              </w:rPr>
              <w:t xml:space="preserve">Thème : Grandir, L’amour, L’argent etc. </w:t>
            </w:r>
          </w:p>
        </w:tc>
      </w:tr>
      <w:tr w:rsidR="002114C5" w:rsidRPr="001F42B1" w:rsidTr="002114C5">
        <w:trPr>
          <w:cantSplit/>
          <w:trHeight w:val="520"/>
        </w:trPr>
        <w:tc>
          <w:tcPr>
            <w:tcW w:w="848" w:type="dxa"/>
            <w:vMerge/>
            <w:textDirection w:val="btLr"/>
            <w:vAlign w:val="center"/>
          </w:tcPr>
          <w:p w:rsidR="002114C5" w:rsidRPr="005F2514" w:rsidRDefault="002114C5" w:rsidP="00BE222A">
            <w:pPr>
              <w:ind w:left="113" w:right="113"/>
              <w:jc w:val="center"/>
              <w:rPr>
                <w:rFonts w:ascii="Century Gothic" w:hAnsi="Century Gothic" w:cstheme="majorHAnsi"/>
                <w:b/>
                <w:bCs/>
                <w:sz w:val="22"/>
                <w:szCs w:val="22"/>
              </w:rPr>
            </w:pPr>
          </w:p>
        </w:tc>
        <w:tc>
          <w:tcPr>
            <w:tcW w:w="15426" w:type="dxa"/>
            <w:gridSpan w:val="5"/>
            <w:shd w:val="clear" w:color="auto" w:fill="F2F2F2" w:themeFill="background1" w:themeFillShade="F2"/>
            <w:vAlign w:val="center"/>
          </w:tcPr>
          <w:p w:rsidR="002114C5" w:rsidRPr="002114C5" w:rsidRDefault="002114C5" w:rsidP="00775D81">
            <w:pPr>
              <w:jc w:val="center"/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</w:pPr>
            <w:r w:rsidRPr="002114C5"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Engagement dans la classe et dans l’école</w:t>
            </w:r>
            <w:r>
              <w:rPr>
                <w:rFonts w:ascii="Century Gothic" w:hAnsi="Century Gothic"/>
                <w:bCs/>
                <w:color w:val="000000" w:themeColor="text1"/>
                <w:sz w:val="18"/>
                <w:szCs w:val="18"/>
              </w:rPr>
              <w:t> : Responsabilités, Délégués de classe, Assemblée Générale</w:t>
            </w:r>
          </w:p>
        </w:tc>
      </w:tr>
    </w:tbl>
    <w:p w:rsidR="00FB314E" w:rsidRPr="00883AB3" w:rsidRDefault="00883AB3" w:rsidP="00883AB3">
      <w:pPr>
        <w:ind w:left="-1276" w:firstLine="1276"/>
        <w:jc w:val="right"/>
        <w:rPr>
          <w:rFonts w:ascii="Noteworthy Light" w:hAnsi="Noteworthy Light"/>
          <w:i/>
          <w:iCs/>
        </w:rPr>
      </w:pPr>
      <w:r w:rsidRPr="00883AB3">
        <w:rPr>
          <w:rFonts w:ascii="Noteworthy Light" w:hAnsi="Noteworthy Light"/>
          <w:i/>
          <w:iCs/>
        </w:rPr>
        <w:tab/>
        <w:t>Monsieurmaitremaxime.fr</w:t>
      </w:r>
    </w:p>
    <w:sectPr w:rsidR="00FB314E" w:rsidRPr="00883AB3" w:rsidSect="00FB314E">
      <w:pgSz w:w="16838" w:h="11906" w:orient="landscape"/>
      <w:pgMar w:top="1417" w:right="1417" w:bottom="1417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14E"/>
    <w:rsid w:val="002114C5"/>
    <w:rsid w:val="002D1B67"/>
    <w:rsid w:val="004249CC"/>
    <w:rsid w:val="004B0FC8"/>
    <w:rsid w:val="005F2514"/>
    <w:rsid w:val="00775D81"/>
    <w:rsid w:val="00883AB3"/>
    <w:rsid w:val="008C2884"/>
    <w:rsid w:val="00BE222A"/>
    <w:rsid w:val="00F06D55"/>
    <w:rsid w:val="00FB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8B4F8"/>
  <w15:chartTrackingRefBased/>
  <w15:docId w15:val="{70F3F5A5-943A-5F4B-85F9-BD31B2AF5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14E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B31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udetableau">
    <w:name w:val="Contenu de tableau"/>
    <w:basedOn w:val="Normal"/>
    <w:rsid w:val="00FB314E"/>
    <w:pPr>
      <w:widowControl w:val="0"/>
      <w:suppressLineNumbers/>
      <w:suppressAutoHyphens/>
    </w:pPr>
    <w:rPr>
      <w:rFonts w:ascii="Times New Roman" w:eastAsia="Lucida Sans Unicode" w:hAnsi="Times New Roman" w:cs="Arial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10</cp:revision>
  <cp:lastPrinted>2022-11-11T17:31:00Z</cp:lastPrinted>
  <dcterms:created xsi:type="dcterms:W3CDTF">2022-11-11T17:29:00Z</dcterms:created>
  <dcterms:modified xsi:type="dcterms:W3CDTF">2022-11-11T21:03:00Z</dcterms:modified>
</cp:coreProperties>
</file>